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1E43" w14:textId="46F2FB42" w:rsidR="00D77DF4" w:rsidRPr="00AE025F" w:rsidRDefault="00282EBB">
      <w:pPr>
        <w:pStyle w:val="Title"/>
        <w:spacing w:line="228" w:lineRule="auto"/>
        <w:rPr>
          <w:lang w:val="es-419"/>
        </w:rPr>
      </w:pPr>
      <w:r>
        <w:rPr>
          <w:color w:val="F76F07"/>
          <w:lang w:val="es"/>
        </w:rPr>
        <w:t>Reglamento d</w:t>
      </w:r>
      <w:r w:rsidR="00AE025F">
        <w:rPr>
          <w:color w:val="F76F07"/>
          <w:lang w:val="es"/>
        </w:rPr>
        <w:t xml:space="preserve">e la </w:t>
      </w:r>
      <w:r>
        <w:rPr>
          <w:color w:val="F76F07"/>
          <w:w w:val="90"/>
          <w:lang w:val="es"/>
        </w:rPr>
        <w:t>Asamblea del Sínod</w:t>
      </w:r>
      <w:r w:rsidR="00AE025F">
        <w:rPr>
          <w:color w:val="F76F07"/>
          <w:w w:val="90"/>
          <w:lang w:val="es"/>
        </w:rPr>
        <w:t xml:space="preserve">o del Suroeste de </w:t>
      </w:r>
      <w:r>
        <w:rPr>
          <w:color w:val="F76F07"/>
          <w:w w:val="90"/>
          <w:lang w:val="es"/>
        </w:rPr>
        <w:t>California</w:t>
      </w:r>
      <w:r w:rsidR="00AE025F">
        <w:rPr>
          <w:color w:val="F76F07"/>
          <w:w w:val="90"/>
          <w:lang w:val="es"/>
        </w:rPr>
        <w:t xml:space="preserve"> –</w:t>
      </w:r>
      <w:r>
        <w:rPr>
          <w:color w:val="F76F07"/>
          <w:w w:val="90"/>
          <w:lang w:val="es"/>
        </w:rPr>
        <w:t xml:space="preserve"> 2022</w:t>
      </w:r>
      <w:r w:rsidR="00AE025F">
        <w:rPr>
          <w:color w:val="F76F07"/>
          <w:w w:val="90"/>
          <w:lang w:val="es"/>
        </w:rPr>
        <w:t>:</w:t>
      </w:r>
    </w:p>
    <w:p w14:paraId="3F3DC589" w14:textId="10C77E09" w:rsidR="00D77DF4" w:rsidRPr="00AE025F" w:rsidRDefault="00282EBB">
      <w:pPr>
        <w:pStyle w:val="Heading1"/>
        <w:spacing w:before="286"/>
        <w:rPr>
          <w:lang w:val="es-419"/>
        </w:rPr>
      </w:pPr>
      <w:r>
        <w:rPr>
          <w:lang w:val="es"/>
        </w:rPr>
        <w:t>Autoridad Legislativa</w:t>
      </w:r>
      <w:r w:rsidR="00657FA6">
        <w:rPr>
          <w:lang w:val="es"/>
        </w:rPr>
        <w:t>:</w:t>
      </w:r>
    </w:p>
    <w:p w14:paraId="3FCFE067" w14:textId="278297E2" w:rsidR="00D77DF4" w:rsidRPr="00AE025F" w:rsidRDefault="00282EBB">
      <w:pPr>
        <w:pStyle w:val="BodyText"/>
        <w:spacing w:before="272" w:line="242" w:lineRule="auto"/>
        <w:rPr>
          <w:lang w:val="es-419"/>
        </w:rPr>
      </w:pPr>
      <w:r>
        <w:rPr>
          <w:lang w:val="es"/>
        </w:rPr>
        <w:t xml:space="preserve">Este sínodo </w:t>
      </w:r>
      <w:r w:rsidR="00384453">
        <w:rPr>
          <w:lang w:val="es"/>
        </w:rPr>
        <w:t>tendrá una</w:t>
      </w:r>
      <w:r>
        <w:rPr>
          <w:lang w:val="es"/>
        </w:rPr>
        <w:t xml:space="preserve"> Asamblea sinodal, </w:t>
      </w:r>
      <w:r w:rsidR="008C62CF">
        <w:rPr>
          <w:lang w:val="es"/>
        </w:rPr>
        <w:t>la cual</w:t>
      </w:r>
      <w:r>
        <w:rPr>
          <w:lang w:val="es"/>
        </w:rPr>
        <w:t xml:space="preserve"> </w:t>
      </w:r>
      <w:r w:rsidR="00384453">
        <w:rPr>
          <w:lang w:val="es"/>
        </w:rPr>
        <w:t>será su</w:t>
      </w:r>
      <w:r>
        <w:rPr>
          <w:lang w:val="es"/>
        </w:rPr>
        <w:t xml:space="preserve"> máxima </w:t>
      </w:r>
      <w:r w:rsidR="00384453">
        <w:rPr>
          <w:lang w:val="es"/>
        </w:rPr>
        <w:t>autoridad legislativa</w:t>
      </w:r>
      <w:r>
        <w:rPr>
          <w:lang w:val="es"/>
        </w:rPr>
        <w:t>. (Constitución S7.01).</w:t>
      </w:r>
    </w:p>
    <w:p w14:paraId="24E09BC6" w14:textId="6AB44C32" w:rsidR="00D77DF4" w:rsidRPr="00AE025F" w:rsidRDefault="00282EBB">
      <w:pPr>
        <w:pStyle w:val="Heading1"/>
        <w:rPr>
          <w:lang w:val="es-419"/>
        </w:rPr>
      </w:pPr>
      <w:r>
        <w:rPr>
          <w:lang w:val="es"/>
        </w:rPr>
        <w:t>Escaño, E-</w:t>
      </w:r>
      <w:proofErr w:type="spellStart"/>
      <w:r>
        <w:rPr>
          <w:lang w:val="es"/>
        </w:rPr>
        <w:t>Seat</w:t>
      </w:r>
      <w:proofErr w:type="spellEnd"/>
      <w:r>
        <w:rPr>
          <w:lang w:val="es"/>
        </w:rPr>
        <w:t>, Voto y Voz</w:t>
      </w:r>
      <w:r w:rsidR="00657FA6">
        <w:rPr>
          <w:lang w:val="es"/>
        </w:rPr>
        <w:t>:</w:t>
      </w:r>
    </w:p>
    <w:p w14:paraId="57C4B1ED" w14:textId="002AD5BF" w:rsidR="00D77DF4" w:rsidRPr="00AE025F" w:rsidRDefault="00282EBB">
      <w:pPr>
        <w:pStyle w:val="BodyText"/>
        <w:spacing w:before="273" w:line="242" w:lineRule="auto"/>
        <w:rPr>
          <w:lang w:val="es-419"/>
        </w:rPr>
      </w:pPr>
      <w:r>
        <w:rPr>
          <w:lang w:val="es"/>
        </w:rPr>
        <w:t xml:space="preserve">La composición de la Asamblea sinodal, de la cual al menos el 60% de los miembros con derecho a voto estarán compuestos por laicos, se constituirá de la siguiente manera: (Constitución S7.21) </w:t>
      </w:r>
    </w:p>
    <w:p w14:paraId="2FEAB760" w14:textId="4DB99A25" w:rsidR="00D77DF4" w:rsidRPr="00AE025F" w:rsidRDefault="00282EBB">
      <w:pPr>
        <w:pStyle w:val="ListParagraph"/>
        <w:numPr>
          <w:ilvl w:val="0"/>
          <w:numId w:val="2"/>
        </w:numPr>
        <w:tabs>
          <w:tab w:val="left" w:pos="832"/>
        </w:tabs>
        <w:spacing w:before="270"/>
        <w:ind w:right="320"/>
        <w:rPr>
          <w:sz w:val="28"/>
          <w:lang w:val="es-419"/>
        </w:rPr>
      </w:pPr>
      <w:r>
        <w:rPr>
          <w:sz w:val="28"/>
          <w:lang w:val="es"/>
        </w:rPr>
        <w:t>Todos los ministros</w:t>
      </w:r>
      <w:r w:rsidR="00FA5646">
        <w:rPr>
          <w:sz w:val="28"/>
          <w:lang w:val="es"/>
        </w:rPr>
        <w:t>(as)</w:t>
      </w:r>
      <w:r>
        <w:rPr>
          <w:sz w:val="28"/>
          <w:lang w:val="es"/>
        </w:rPr>
        <w:t xml:space="preserve"> de Palabra y Sacramento llamados</w:t>
      </w:r>
      <w:r w:rsidR="00CC7C9B">
        <w:rPr>
          <w:sz w:val="28"/>
          <w:lang w:val="es"/>
        </w:rPr>
        <w:t>(as)</w:t>
      </w:r>
      <w:r>
        <w:rPr>
          <w:sz w:val="28"/>
          <w:lang w:val="es"/>
        </w:rPr>
        <w:t xml:space="preserve"> en la lista de este sínodo</w:t>
      </w:r>
      <w:r w:rsidR="00CC7C9B">
        <w:rPr>
          <w:sz w:val="28"/>
          <w:lang w:val="es"/>
        </w:rPr>
        <w:t>,</w:t>
      </w:r>
      <w:r>
        <w:rPr>
          <w:sz w:val="28"/>
          <w:lang w:val="es"/>
        </w:rPr>
        <w:t xml:space="preserve"> que asistan a la Asamblea del Sínodo</w:t>
      </w:r>
      <w:r w:rsidR="00FA5646">
        <w:rPr>
          <w:sz w:val="28"/>
          <w:lang w:val="es"/>
        </w:rPr>
        <w:t>,</w:t>
      </w:r>
      <w:r>
        <w:rPr>
          <w:sz w:val="28"/>
          <w:lang w:val="es"/>
        </w:rPr>
        <w:t xml:space="preserve"> serán miembros con derecho a voto</w:t>
      </w:r>
      <w:r>
        <w:rPr>
          <w:lang w:val="es"/>
        </w:rPr>
        <w:t>.</w:t>
      </w:r>
    </w:p>
    <w:p w14:paraId="5A89B564" w14:textId="56E000E2" w:rsidR="00D77DF4" w:rsidRPr="00AE025F" w:rsidRDefault="00282EBB">
      <w:pPr>
        <w:pStyle w:val="ListParagraph"/>
        <w:numPr>
          <w:ilvl w:val="0"/>
          <w:numId w:val="2"/>
        </w:numPr>
        <w:tabs>
          <w:tab w:val="left" w:pos="832"/>
        </w:tabs>
        <w:spacing w:before="3"/>
        <w:ind w:right="472"/>
        <w:rPr>
          <w:sz w:val="28"/>
          <w:lang w:val="es-419"/>
        </w:rPr>
      </w:pPr>
      <w:r>
        <w:rPr>
          <w:sz w:val="28"/>
          <w:lang w:val="es"/>
        </w:rPr>
        <w:t>Todos los ministros</w:t>
      </w:r>
      <w:r w:rsidR="0037187F">
        <w:rPr>
          <w:sz w:val="28"/>
          <w:lang w:val="es"/>
        </w:rPr>
        <w:t>(as)</w:t>
      </w:r>
      <w:r>
        <w:rPr>
          <w:sz w:val="28"/>
          <w:lang w:val="es"/>
        </w:rPr>
        <w:t xml:space="preserve"> de Palabra y Servicio, bajo convocatoria, en las listas de este sínodo</w:t>
      </w:r>
      <w:r w:rsidR="0037187F">
        <w:rPr>
          <w:sz w:val="28"/>
          <w:lang w:val="es"/>
        </w:rPr>
        <w:t>,</w:t>
      </w:r>
      <w:r>
        <w:rPr>
          <w:sz w:val="28"/>
          <w:lang w:val="es"/>
        </w:rPr>
        <w:t xml:space="preserve"> serán miembros con derecho a vot</w:t>
      </w:r>
      <w:r w:rsidR="0037187F">
        <w:rPr>
          <w:sz w:val="28"/>
          <w:lang w:val="es"/>
        </w:rPr>
        <w:t xml:space="preserve">o en </w:t>
      </w:r>
      <w:r>
        <w:rPr>
          <w:sz w:val="28"/>
          <w:lang w:val="es"/>
        </w:rPr>
        <w:t>la Asamblea sinodal.</w:t>
      </w:r>
    </w:p>
    <w:p w14:paraId="70009D29" w14:textId="610FDD6C" w:rsidR="00D77DF4" w:rsidRPr="00B95D8C" w:rsidRDefault="00282EBB">
      <w:pPr>
        <w:pStyle w:val="ListParagraph"/>
        <w:numPr>
          <w:ilvl w:val="0"/>
          <w:numId w:val="2"/>
        </w:numPr>
        <w:tabs>
          <w:tab w:val="left" w:pos="832"/>
        </w:tabs>
        <w:rPr>
          <w:sz w:val="28"/>
          <w:lang w:val="es-419"/>
        </w:rPr>
      </w:pPr>
      <w:r>
        <w:rPr>
          <w:sz w:val="28"/>
          <w:lang w:val="es"/>
        </w:rPr>
        <w:t>Un mínimo de un miembro laico</w:t>
      </w:r>
      <w:r w:rsidR="004B4F21">
        <w:rPr>
          <w:sz w:val="28"/>
          <w:lang w:val="es"/>
        </w:rPr>
        <w:t>(a)</w:t>
      </w:r>
      <w:r>
        <w:rPr>
          <w:sz w:val="28"/>
          <w:lang w:val="es"/>
        </w:rPr>
        <w:t xml:space="preserve"> elegido</w:t>
      </w:r>
      <w:r w:rsidR="004B4F21">
        <w:rPr>
          <w:sz w:val="28"/>
          <w:lang w:val="es"/>
        </w:rPr>
        <w:t>(a)</w:t>
      </w:r>
      <w:r>
        <w:rPr>
          <w:sz w:val="28"/>
          <w:lang w:val="es"/>
        </w:rPr>
        <w:t xml:space="preserve"> por cada congregación con menos de 175 miembros bautizados</w:t>
      </w:r>
      <w:r w:rsidR="004B4F21">
        <w:rPr>
          <w:sz w:val="28"/>
          <w:lang w:val="es"/>
        </w:rPr>
        <w:t>,</w:t>
      </w:r>
      <w:r>
        <w:rPr>
          <w:sz w:val="28"/>
          <w:lang w:val="es"/>
        </w:rPr>
        <w:t xml:space="preserve"> y un mínimo de dos miembros laicos</w:t>
      </w:r>
      <w:r w:rsidR="004B4F21">
        <w:rPr>
          <w:sz w:val="28"/>
          <w:lang w:val="es"/>
        </w:rPr>
        <w:t>(as)</w:t>
      </w:r>
      <w:r>
        <w:rPr>
          <w:sz w:val="28"/>
          <w:lang w:val="es"/>
        </w:rPr>
        <w:t xml:space="preserve"> elegidos</w:t>
      </w:r>
      <w:r w:rsidR="004B4F21">
        <w:rPr>
          <w:sz w:val="28"/>
          <w:lang w:val="es"/>
        </w:rPr>
        <w:t>(as)</w:t>
      </w:r>
      <w:r>
        <w:rPr>
          <w:sz w:val="28"/>
          <w:lang w:val="es"/>
        </w:rPr>
        <w:t xml:space="preserve"> por cada congregación con 175</w:t>
      </w:r>
      <w:r w:rsidR="004B4F21">
        <w:rPr>
          <w:sz w:val="28"/>
          <w:lang w:val="es"/>
        </w:rPr>
        <w:t>,</w:t>
      </w:r>
      <w:r>
        <w:rPr>
          <w:sz w:val="28"/>
          <w:lang w:val="es"/>
        </w:rPr>
        <w:t xml:space="preserve"> o más miembros bautizados relacionados con el sínodo, típicamente uno de los cuales será un hombre</w:t>
      </w:r>
      <w:r w:rsidR="004B4F21">
        <w:rPr>
          <w:sz w:val="28"/>
          <w:lang w:val="es"/>
        </w:rPr>
        <w:t>,</w:t>
      </w:r>
      <w:r>
        <w:rPr>
          <w:sz w:val="28"/>
          <w:lang w:val="es"/>
        </w:rPr>
        <w:t xml:space="preserve"> y un</w:t>
      </w:r>
      <w:r w:rsidR="004B4F21">
        <w:rPr>
          <w:sz w:val="28"/>
          <w:lang w:val="es"/>
        </w:rPr>
        <w:t>a</w:t>
      </w:r>
      <w:r>
        <w:rPr>
          <w:sz w:val="28"/>
          <w:lang w:val="es"/>
        </w:rPr>
        <w:t xml:space="preserve"> de los cuales será una mujer, serán miembros con derecho a voto. El Consejo sinodal establecerá una fórmula para proporcionar representación laica adicional de las congregaciones sobre la base del número de miembros bautizados en la congregación. El Consejo sinodal tratará de lograr</w:t>
      </w:r>
      <w:r w:rsidR="00B95D8C">
        <w:rPr>
          <w:sz w:val="28"/>
          <w:lang w:val="es"/>
        </w:rPr>
        <w:t xml:space="preserve"> </w:t>
      </w:r>
      <w:r>
        <w:rPr>
          <w:sz w:val="28"/>
          <w:lang w:val="es"/>
        </w:rPr>
        <w:t>que, al menos el 45 por ciento de los miembros laicos de la asamblea sean mujeres</w:t>
      </w:r>
      <w:r w:rsidR="00B95D8C">
        <w:rPr>
          <w:sz w:val="28"/>
          <w:lang w:val="es"/>
        </w:rPr>
        <w:t>,</w:t>
      </w:r>
      <w:r>
        <w:rPr>
          <w:sz w:val="28"/>
          <w:lang w:val="es"/>
        </w:rPr>
        <w:t xml:space="preserve"> y al menos el 45 por ciento sean hombres. Cada congregación con menos de 175 miembros bautizados</w:t>
      </w:r>
      <w:r w:rsidR="00B95D8C">
        <w:rPr>
          <w:sz w:val="28"/>
          <w:lang w:val="es"/>
        </w:rPr>
        <w:t>,</w:t>
      </w:r>
      <w:r>
        <w:rPr>
          <w:sz w:val="28"/>
          <w:lang w:val="es"/>
        </w:rPr>
        <w:t xml:space="preserve"> puede elegir un miembro con derecho a voto adicional que sea un joven (menor de 18 años)</w:t>
      </w:r>
      <w:r w:rsidR="00B95D8C">
        <w:rPr>
          <w:sz w:val="28"/>
          <w:lang w:val="es"/>
        </w:rPr>
        <w:t>,</w:t>
      </w:r>
      <w:r>
        <w:rPr>
          <w:sz w:val="28"/>
          <w:lang w:val="es"/>
        </w:rPr>
        <w:t xml:space="preserve"> o un adulto joven (</w:t>
      </w:r>
      <w:r w:rsidR="00B95D8C">
        <w:rPr>
          <w:sz w:val="28"/>
          <w:lang w:val="es"/>
        </w:rPr>
        <w:t xml:space="preserve">de entre </w:t>
      </w:r>
      <w:r>
        <w:rPr>
          <w:sz w:val="28"/>
          <w:lang w:val="es"/>
        </w:rPr>
        <w:t>18-30</w:t>
      </w:r>
      <w:r w:rsidR="00B95D8C">
        <w:rPr>
          <w:sz w:val="28"/>
          <w:lang w:val="es"/>
        </w:rPr>
        <w:t xml:space="preserve"> años</w:t>
      </w:r>
      <w:r>
        <w:rPr>
          <w:sz w:val="28"/>
          <w:lang w:val="es"/>
        </w:rPr>
        <w:t>).</w:t>
      </w:r>
      <w:r>
        <w:rPr>
          <w:lang w:val="es"/>
        </w:rPr>
        <w:t xml:space="preserve"> </w:t>
      </w:r>
      <w:r>
        <w:rPr>
          <w:sz w:val="28"/>
          <w:lang w:val="es"/>
        </w:rPr>
        <w:t>Una congregación con más de 175 miembros bautizados</w:t>
      </w:r>
      <w:r w:rsidR="00B95D8C">
        <w:rPr>
          <w:sz w:val="28"/>
          <w:lang w:val="es"/>
        </w:rPr>
        <w:t>,</w:t>
      </w:r>
      <w:r>
        <w:rPr>
          <w:sz w:val="28"/>
          <w:lang w:val="es"/>
        </w:rPr>
        <w:t xml:space="preserve"> puede elegir dos miembros con derecho a voto adicionales que sean jóvenes</w:t>
      </w:r>
      <w:r w:rsidR="00B95D8C">
        <w:rPr>
          <w:sz w:val="28"/>
          <w:lang w:val="es"/>
        </w:rPr>
        <w:t>,</w:t>
      </w:r>
      <w:r>
        <w:rPr>
          <w:sz w:val="28"/>
          <w:lang w:val="es"/>
        </w:rPr>
        <w:t xml:space="preserve"> o adultos jóvenes, uno de los cuales </w:t>
      </w:r>
      <w:r w:rsidR="00E54D42">
        <w:rPr>
          <w:sz w:val="28"/>
          <w:lang w:val="es"/>
        </w:rPr>
        <w:t>será una</w:t>
      </w:r>
      <w:r>
        <w:rPr>
          <w:sz w:val="28"/>
          <w:lang w:val="es"/>
        </w:rPr>
        <w:t xml:space="preserve"> mujer</w:t>
      </w:r>
      <w:r w:rsidR="00B95D8C">
        <w:rPr>
          <w:sz w:val="28"/>
          <w:lang w:val="es"/>
        </w:rPr>
        <w:t>,</w:t>
      </w:r>
      <w:r>
        <w:rPr>
          <w:sz w:val="28"/>
          <w:lang w:val="es"/>
        </w:rPr>
        <w:t xml:space="preserve"> </w:t>
      </w:r>
      <w:r w:rsidR="00E54D42">
        <w:rPr>
          <w:sz w:val="28"/>
          <w:lang w:val="es"/>
        </w:rPr>
        <w:t>y otro</w:t>
      </w:r>
      <w:r>
        <w:rPr>
          <w:sz w:val="28"/>
          <w:lang w:val="es"/>
        </w:rPr>
        <w:t xml:space="preserve"> será un hombre.</w:t>
      </w:r>
      <w:r>
        <w:rPr>
          <w:lang w:val="es"/>
        </w:rPr>
        <w:t xml:space="preserve"> </w:t>
      </w:r>
      <w:r>
        <w:rPr>
          <w:sz w:val="28"/>
          <w:lang w:val="es"/>
        </w:rPr>
        <w:t xml:space="preserve"> (Constitución S7.21.A.12)</w:t>
      </w:r>
    </w:p>
    <w:p w14:paraId="629A13F2" w14:textId="5A018B82" w:rsidR="00D77DF4" w:rsidRPr="00AE025F" w:rsidRDefault="00282EBB">
      <w:pPr>
        <w:pStyle w:val="BodyText"/>
        <w:spacing w:before="277"/>
        <w:ind w:right="173"/>
        <w:rPr>
          <w:lang w:val="es-419"/>
        </w:rPr>
      </w:pPr>
      <w:r>
        <w:rPr>
          <w:lang w:val="es"/>
        </w:rPr>
        <w:t>La membresía con derecho a voto incluirá a los oficiales del</w:t>
      </w:r>
      <w:r w:rsidR="00E54D42">
        <w:rPr>
          <w:lang w:val="es"/>
        </w:rPr>
        <w:t xml:space="preserve"> </w:t>
      </w:r>
      <w:r>
        <w:rPr>
          <w:lang w:val="es"/>
        </w:rPr>
        <w:t>sínodo</w:t>
      </w:r>
      <w:r w:rsidR="00E54D42">
        <w:rPr>
          <w:lang w:val="es"/>
        </w:rPr>
        <w:t>,</w:t>
      </w:r>
      <w:r>
        <w:rPr>
          <w:lang w:val="es"/>
        </w:rPr>
        <w:t xml:space="preserve"> y a los laicos</w:t>
      </w:r>
      <w:r w:rsidR="00E54D42">
        <w:rPr>
          <w:lang w:val="es"/>
        </w:rPr>
        <w:t>(as)</w:t>
      </w:r>
      <w:r>
        <w:rPr>
          <w:lang w:val="es"/>
        </w:rPr>
        <w:t xml:space="preserve"> que sirven en el Consejo del Sínodo</w:t>
      </w:r>
      <w:r w:rsidR="00E54D42">
        <w:rPr>
          <w:lang w:val="es"/>
        </w:rPr>
        <w:t>,</w:t>
      </w:r>
      <w:r>
        <w:rPr>
          <w:lang w:val="es"/>
        </w:rPr>
        <w:t xml:space="preserve"> que no están sirviendo como miembros con derecho a voto de su congregación. (Constitución S7.21.d y S.7.28)</w:t>
      </w:r>
    </w:p>
    <w:p w14:paraId="4BFC140A" w14:textId="77777777" w:rsidR="00D77DF4" w:rsidRPr="00AE025F" w:rsidRDefault="00D77DF4">
      <w:pPr>
        <w:rPr>
          <w:lang w:val="es-419"/>
        </w:rPr>
        <w:sectPr w:rsidR="00D77DF4" w:rsidRPr="00AE025F">
          <w:type w:val="continuous"/>
          <w:pgSz w:w="12240" w:h="15840"/>
          <w:pgMar w:top="1360" w:right="1320" w:bottom="280" w:left="1340" w:header="720" w:footer="720" w:gutter="0"/>
          <w:cols w:space="720"/>
        </w:sectPr>
      </w:pPr>
    </w:p>
    <w:p w14:paraId="20999768" w14:textId="6F909725" w:rsidR="00D77DF4" w:rsidRPr="00AE025F" w:rsidRDefault="00282EBB">
      <w:pPr>
        <w:pStyle w:val="BodyText"/>
        <w:spacing w:before="89"/>
        <w:ind w:right="148"/>
        <w:rPr>
          <w:lang w:val="es-419"/>
        </w:rPr>
      </w:pPr>
      <w:r>
        <w:rPr>
          <w:lang w:val="es"/>
        </w:rPr>
        <w:lastRenderedPageBreak/>
        <w:t>El</w:t>
      </w:r>
      <w:r w:rsidR="001474CE">
        <w:rPr>
          <w:lang w:val="es"/>
        </w:rPr>
        <w:t>/LA</w:t>
      </w:r>
      <w:r>
        <w:rPr>
          <w:lang w:val="es"/>
        </w:rPr>
        <w:t xml:space="preserve"> Obispo</w:t>
      </w:r>
      <w:r w:rsidR="001474CE">
        <w:rPr>
          <w:lang w:val="es"/>
        </w:rPr>
        <w:t>(a)</w:t>
      </w:r>
      <w:r>
        <w:rPr>
          <w:lang w:val="es"/>
        </w:rPr>
        <w:t xml:space="preserve"> de este Sínodo</w:t>
      </w:r>
      <w:r w:rsidR="001474CE">
        <w:rPr>
          <w:lang w:val="es"/>
        </w:rPr>
        <w:t>,</w:t>
      </w:r>
      <w:r>
        <w:rPr>
          <w:lang w:val="es"/>
        </w:rPr>
        <w:t xml:space="preserve"> presentará al Secretario</w:t>
      </w:r>
      <w:r w:rsidR="001474CE">
        <w:rPr>
          <w:lang w:val="es"/>
        </w:rPr>
        <w:t>(a)</w:t>
      </w:r>
      <w:r>
        <w:rPr>
          <w:lang w:val="es"/>
        </w:rPr>
        <w:t xml:space="preserve"> del Sínodo</w:t>
      </w:r>
      <w:r w:rsidR="001474CE">
        <w:rPr>
          <w:lang w:val="es"/>
        </w:rPr>
        <w:t>,</w:t>
      </w:r>
      <w:r>
        <w:rPr>
          <w:lang w:val="es"/>
        </w:rPr>
        <w:t xml:space="preserve"> y al Consejo del Sínodo</w:t>
      </w:r>
      <w:r w:rsidR="001474CE">
        <w:rPr>
          <w:lang w:val="es"/>
        </w:rPr>
        <w:t>,</w:t>
      </w:r>
      <w:r>
        <w:rPr>
          <w:lang w:val="es"/>
        </w:rPr>
        <w:t xml:space="preserve"> una lista de</w:t>
      </w:r>
      <w:r w:rsidR="001474CE">
        <w:rPr>
          <w:lang w:val="es"/>
        </w:rPr>
        <w:t xml:space="preserve"> </w:t>
      </w:r>
      <w:r>
        <w:rPr>
          <w:lang w:val="es"/>
        </w:rPr>
        <w:t>los Ministros</w:t>
      </w:r>
      <w:r w:rsidR="001474CE">
        <w:rPr>
          <w:lang w:val="es"/>
        </w:rPr>
        <w:t>(as)</w:t>
      </w:r>
      <w:r>
        <w:rPr>
          <w:lang w:val="es"/>
        </w:rPr>
        <w:t xml:space="preserve"> de</w:t>
      </w:r>
      <w:r w:rsidR="001474CE">
        <w:rPr>
          <w:lang w:val="es"/>
        </w:rPr>
        <w:t xml:space="preserve"> </w:t>
      </w:r>
      <w:r>
        <w:rPr>
          <w:lang w:val="es"/>
        </w:rPr>
        <w:t>Palabra y Sacramento</w:t>
      </w:r>
      <w:r w:rsidR="001474CE">
        <w:rPr>
          <w:lang w:val="es"/>
        </w:rPr>
        <w:t>,</w:t>
      </w:r>
      <w:r>
        <w:rPr>
          <w:lang w:val="es"/>
        </w:rPr>
        <w:t xml:space="preserve"> y de los Ministros de palabra y </w:t>
      </w:r>
      <w:r w:rsidR="001474CE">
        <w:rPr>
          <w:lang w:val="es"/>
        </w:rPr>
        <w:t>S</w:t>
      </w:r>
      <w:r>
        <w:rPr>
          <w:lang w:val="es"/>
        </w:rPr>
        <w:t>ervicio que estén en la lista de este Sínodo</w:t>
      </w:r>
      <w:r w:rsidR="001474CE">
        <w:rPr>
          <w:lang w:val="es"/>
        </w:rPr>
        <w:t>,</w:t>
      </w:r>
      <w:r>
        <w:rPr>
          <w:lang w:val="es"/>
        </w:rPr>
        <w:t xml:space="preserve"> pero que actualmente estén: en licencia de guardia; discapacitados</w:t>
      </w:r>
      <w:r w:rsidR="00B53668">
        <w:rPr>
          <w:lang w:val="es"/>
        </w:rPr>
        <w:t>(as)</w:t>
      </w:r>
      <w:r>
        <w:rPr>
          <w:lang w:val="es"/>
        </w:rPr>
        <w:t>; jubilados</w:t>
      </w:r>
      <w:r w:rsidR="00B53668">
        <w:rPr>
          <w:lang w:val="es"/>
        </w:rPr>
        <w:t>(as)</w:t>
      </w:r>
      <w:r>
        <w:rPr>
          <w:lang w:val="es"/>
        </w:rPr>
        <w:t>; o personas que estén sirviendo en capacitaciones pastorales aprobadas por el sínodo</w:t>
      </w:r>
      <w:r w:rsidR="001474CE">
        <w:rPr>
          <w:lang w:val="es"/>
        </w:rPr>
        <w:t>,</w:t>
      </w:r>
      <w:r>
        <w:rPr>
          <w:lang w:val="es"/>
        </w:rPr>
        <w:t xml:space="preserve"> o designadas por el sínodo (es decir, candidatos</w:t>
      </w:r>
      <w:r w:rsidR="001474CE">
        <w:rPr>
          <w:lang w:val="es"/>
        </w:rPr>
        <w:t xml:space="preserve"> de TEEM</w:t>
      </w:r>
      <w:r>
        <w:rPr>
          <w:lang w:val="es"/>
        </w:rPr>
        <w:t>)</w:t>
      </w:r>
      <w:r w:rsidR="001474CE">
        <w:rPr>
          <w:lang w:val="es"/>
        </w:rPr>
        <w:t>,</w:t>
      </w:r>
      <w:r>
        <w:rPr>
          <w:lang w:val="es"/>
        </w:rPr>
        <w:t xml:space="preserve"> en congregaciones</w:t>
      </w:r>
      <w:r w:rsidR="001474CE">
        <w:rPr>
          <w:lang w:val="es"/>
        </w:rPr>
        <w:t>,</w:t>
      </w:r>
      <w:r>
        <w:rPr>
          <w:lang w:val="es"/>
        </w:rPr>
        <w:t xml:space="preserve"> o en otros ministerios de este sínodo. Los enumerados anteriormente pueden ser miembros con derecho a voto en esta Asamblea del Sínodo (Constitución S7.26 y S7.27), con la excepción de que, como la constitución del sínodo exige que al menos el 60% </w:t>
      </w:r>
      <w:proofErr w:type="gramStart"/>
      <w:r>
        <w:rPr>
          <w:lang w:val="es"/>
        </w:rPr>
        <w:t>de  los</w:t>
      </w:r>
      <w:proofErr w:type="gramEnd"/>
      <w:r>
        <w:rPr>
          <w:lang w:val="es"/>
        </w:rPr>
        <w:t xml:space="preserve"> miembros con derecho a voto de la asamblea estén compuestos por laicos, el registro de líderes con licencia de guardia; discapacitados</w:t>
      </w:r>
      <w:r w:rsidR="00B53668">
        <w:rPr>
          <w:lang w:val="es"/>
        </w:rPr>
        <w:t>(as)</w:t>
      </w:r>
      <w:r>
        <w:rPr>
          <w:lang w:val="es"/>
        </w:rPr>
        <w:t>; o retirados</w:t>
      </w:r>
      <w:r w:rsidR="00B53668">
        <w:rPr>
          <w:lang w:val="es"/>
        </w:rPr>
        <w:t>(as)</w:t>
      </w:r>
      <w:r>
        <w:rPr>
          <w:lang w:val="es"/>
        </w:rPr>
        <w:t xml:space="preserve"> puede estar limitado</w:t>
      </w:r>
      <w:r w:rsidR="00B53668">
        <w:rPr>
          <w:lang w:val="es"/>
        </w:rPr>
        <w:t>(a)</w:t>
      </w:r>
      <w:r>
        <w:rPr>
          <w:lang w:val="es"/>
        </w:rPr>
        <w:t xml:space="preserve"> a discreción del secretario del consejo. Si alguno en licencia de la llamada; discapacitado; o líder retirado de la lista es susceptiblede registrarse como miembro con derecho a voto debido a S7.26 y S7.27, puede registrarse como miembro de la asamblea que tiene voz pero no voto. Las congregaciones en desarrollo o las comunidades de adoración autorizadas</w:t>
      </w:r>
      <w:r w:rsidR="007670BE">
        <w:rPr>
          <w:lang w:val="es"/>
        </w:rPr>
        <w:t>,</w:t>
      </w:r>
      <w:r>
        <w:rPr>
          <w:lang w:val="es"/>
        </w:rPr>
        <w:t xml:space="preserve"> deben estar al día con este Sínodo antes del Llamado al Orden de cada Asamblea sinodal. Siempre que dichas personas estén al día con este Sínodo en el momento de la asamblea, a dichas personas se les otorgará automáticamente</w:t>
      </w:r>
      <w:r w:rsidR="007670BE">
        <w:rPr>
          <w:lang w:val="es"/>
        </w:rPr>
        <w:t xml:space="preserve"> </w:t>
      </w:r>
      <w:r>
        <w:rPr>
          <w:lang w:val="es"/>
        </w:rPr>
        <w:t>voz y voto en la asamblea. (</w:t>
      </w:r>
      <w:r w:rsidR="007670BE">
        <w:rPr>
          <w:lang w:val="es"/>
        </w:rPr>
        <w:t>Continuación Resolución</w:t>
      </w:r>
      <w:r>
        <w:rPr>
          <w:lang w:val="es"/>
        </w:rPr>
        <w:t xml:space="preserve"> - S7.22.A21)</w:t>
      </w:r>
    </w:p>
    <w:p w14:paraId="3F52271B" w14:textId="48F6645F" w:rsidR="00D77DF4" w:rsidRPr="00AE025F" w:rsidRDefault="00282EBB">
      <w:pPr>
        <w:pStyle w:val="BodyText"/>
        <w:spacing w:before="279"/>
        <w:ind w:right="277"/>
        <w:rPr>
          <w:lang w:val="es-419"/>
        </w:rPr>
      </w:pPr>
      <w:r>
        <w:rPr>
          <w:color w:val="1C2126"/>
          <w:lang w:val="es"/>
        </w:rPr>
        <w:t>Este sínodo puede establecer procesos a través del Consejo del Sínodo que permitan a los representantes de las congregaciones en desarrollo</w:t>
      </w:r>
      <w:r w:rsidR="005C07FD">
        <w:rPr>
          <w:color w:val="1C2126"/>
          <w:lang w:val="es"/>
        </w:rPr>
        <w:t>,</w:t>
      </w:r>
      <w:r>
        <w:rPr>
          <w:color w:val="1C2126"/>
          <w:lang w:val="es"/>
        </w:rPr>
        <w:t xml:space="preserve"> y las comunidades de adoración autorizadas del sínodo, que han sido autorizadas bajo</w:t>
      </w:r>
      <w:r>
        <w:rPr>
          <w:lang w:val="es"/>
        </w:rPr>
        <w:t xml:space="preserve"> </w:t>
      </w:r>
      <w:r w:rsidR="005C07FD">
        <w:rPr>
          <w:lang w:val="es"/>
        </w:rPr>
        <w:t xml:space="preserve">el </w:t>
      </w:r>
      <w:r w:rsidR="005C07FD">
        <w:rPr>
          <w:color w:val="1C2126"/>
          <w:lang w:val="es"/>
        </w:rPr>
        <w:t>estatuto</w:t>
      </w:r>
      <w:r>
        <w:rPr>
          <w:color w:val="1C2126"/>
          <w:lang w:val="es"/>
        </w:rPr>
        <w:t xml:space="preserve"> 10.02.03 de la Iglesia Evangélica Luterana en América, servir como miembros con derecho a voto de la Asamblea del Sínodo,</w:t>
      </w:r>
      <w:r>
        <w:rPr>
          <w:lang w:val="es"/>
        </w:rPr>
        <w:t xml:space="preserve"> </w:t>
      </w:r>
      <w:proofErr w:type="gramStart"/>
      <w:r>
        <w:rPr>
          <w:lang w:val="es"/>
        </w:rPr>
        <w:t xml:space="preserve">de </w:t>
      </w:r>
      <w:r>
        <w:rPr>
          <w:color w:val="1C2126"/>
          <w:lang w:val="es"/>
        </w:rPr>
        <w:t xml:space="preserve"> acuerdo</w:t>
      </w:r>
      <w:proofErr w:type="gramEnd"/>
      <w:r>
        <w:rPr>
          <w:color w:val="1C2126"/>
          <w:lang w:val="es"/>
        </w:rPr>
        <w:t xml:space="preserve"> con S7.21. (</w:t>
      </w:r>
      <w:r w:rsidR="005C07FD">
        <w:rPr>
          <w:color w:val="1C2126"/>
          <w:lang w:val="es"/>
        </w:rPr>
        <w:t>Constitución</w:t>
      </w:r>
      <w:r w:rsidR="005C07FD">
        <w:rPr>
          <w:lang w:val="es"/>
        </w:rPr>
        <w:t xml:space="preserve"> </w:t>
      </w:r>
      <w:r w:rsidR="005C07FD">
        <w:rPr>
          <w:color w:val="1C2126"/>
          <w:lang w:val="es"/>
        </w:rPr>
        <w:t>S7.26</w:t>
      </w:r>
      <w:r>
        <w:rPr>
          <w:color w:val="1C2126"/>
          <w:lang w:val="es"/>
        </w:rPr>
        <w:t>)</w:t>
      </w:r>
    </w:p>
    <w:p w14:paraId="4DB304BC" w14:textId="4600888E" w:rsidR="00D77DF4" w:rsidRPr="00AE025F" w:rsidRDefault="00282EBB">
      <w:pPr>
        <w:pStyle w:val="BodyText"/>
        <w:spacing w:before="279"/>
        <w:ind w:right="77"/>
        <w:rPr>
          <w:lang w:val="es-419"/>
        </w:rPr>
      </w:pPr>
      <w:r>
        <w:rPr>
          <w:lang w:val="es"/>
        </w:rPr>
        <w:t>El</w:t>
      </w:r>
      <w:r w:rsidR="00B754C4">
        <w:rPr>
          <w:lang w:val="es"/>
        </w:rPr>
        <w:t>/La</w:t>
      </w:r>
      <w:r>
        <w:rPr>
          <w:lang w:val="es"/>
        </w:rPr>
        <w:t xml:space="preserve"> Obispo</w:t>
      </w:r>
      <w:r w:rsidR="00B754C4">
        <w:rPr>
          <w:lang w:val="es"/>
        </w:rPr>
        <w:t>(a)</w:t>
      </w:r>
      <w:r>
        <w:rPr>
          <w:lang w:val="es"/>
        </w:rPr>
        <w:t xml:space="preserve"> de este Sínodo presentará al Secretario del Sínodo</w:t>
      </w:r>
      <w:r w:rsidR="00B754C4">
        <w:rPr>
          <w:lang w:val="es"/>
        </w:rPr>
        <w:t>,</w:t>
      </w:r>
      <w:r>
        <w:rPr>
          <w:lang w:val="es"/>
        </w:rPr>
        <w:t xml:space="preserve"> y al Consejo del </w:t>
      </w:r>
      <w:r w:rsidR="00B754C4">
        <w:rPr>
          <w:lang w:val="es"/>
        </w:rPr>
        <w:t>Sínodo una</w:t>
      </w:r>
      <w:r>
        <w:rPr>
          <w:lang w:val="es"/>
        </w:rPr>
        <w:t xml:space="preserve"> lista de todas las congregaciones en desarrollo</w:t>
      </w:r>
      <w:r w:rsidR="00B754C4">
        <w:rPr>
          <w:lang w:val="es"/>
        </w:rPr>
        <w:t>,</w:t>
      </w:r>
      <w:r>
        <w:rPr>
          <w:lang w:val="es"/>
        </w:rPr>
        <w:t xml:space="preserve"> y comunidades de culto autorizadas del sínodo, que han sido autorizadas bajo el estatuto 10.01.04 de la Iglesia Evangélica Luterana en América, antes del Llamado de Orden de cada Asamblea del Sínodo. Siempre que tales congregaciones en desarrollo</w:t>
      </w:r>
      <w:r w:rsidR="00B754C4">
        <w:rPr>
          <w:lang w:val="es"/>
        </w:rPr>
        <w:t>,</w:t>
      </w:r>
      <w:r>
        <w:rPr>
          <w:lang w:val="es"/>
        </w:rPr>
        <w:t xml:space="preserve"> y comunidades de adoración autorizadas estén al día con el Sínodo en el momento de la asamblea, a tales congregaciones en desarrollo</w:t>
      </w:r>
      <w:r w:rsidR="00B754C4">
        <w:rPr>
          <w:lang w:val="es"/>
        </w:rPr>
        <w:t>,</w:t>
      </w:r>
      <w:r>
        <w:rPr>
          <w:lang w:val="es"/>
        </w:rPr>
        <w:t xml:space="preserve"> y </w:t>
      </w:r>
      <w:r w:rsidR="001B4706">
        <w:rPr>
          <w:lang w:val="es"/>
        </w:rPr>
        <w:t>comunidades de adoración</w:t>
      </w:r>
      <w:r>
        <w:rPr>
          <w:lang w:val="es"/>
        </w:rPr>
        <w:t xml:space="preserve"> </w:t>
      </w:r>
      <w:r w:rsidR="001B4706">
        <w:rPr>
          <w:lang w:val="es"/>
        </w:rPr>
        <w:t>autorizadas se</w:t>
      </w:r>
      <w:r>
        <w:rPr>
          <w:lang w:val="es"/>
        </w:rPr>
        <w:t xml:space="preserve"> les otorgará automáticamente </w:t>
      </w:r>
      <w:r w:rsidR="001B4706">
        <w:rPr>
          <w:lang w:val="es"/>
        </w:rPr>
        <w:t xml:space="preserve">tanto voz </w:t>
      </w:r>
      <w:r>
        <w:rPr>
          <w:lang w:val="es"/>
        </w:rPr>
        <w:t xml:space="preserve">como voto en la asamblea. </w:t>
      </w:r>
      <w:r w:rsidR="001B4706">
        <w:rPr>
          <w:lang w:val="es"/>
        </w:rPr>
        <w:t>C</w:t>
      </w:r>
      <w:r>
        <w:rPr>
          <w:lang w:val="es"/>
        </w:rPr>
        <w:t>ompatible con S7.21 (Resolución continua - S7.26.A21)</w:t>
      </w:r>
    </w:p>
    <w:p w14:paraId="36D56898" w14:textId="5BAFD0E2" w:rsidR="00D77DF4" w:rsidRPr="00AE025F" w:rsidRDefault="00282EBB" w:rsidP="000D7F7E">
      <w:pPr>
        <w:pStyle w:val="BodyText"/>
        <w:spacing w:before="283"/>
        <w:ind w:right="173"/>
        <w:rPr>
          <w:lang w:val="es-419"/>
        </w:rPr>
        <w:sectPr w:rsidR="00D77DF4" w:rsidRPr="00AE025F">
          <w:headerReference w:type="default" r:id="rId7"/>
          <w:pgSz w:w="12240" w:h="15840"/>
          <w:pgMar w:top="1360" w:right="1320" w:bottom="280" w:left="1340" w:header="734" w:footer="0" w:gutter="0"/>
          <w:pgNumType w:start="2"/>
          <w:cols w:space="720"/>
        </w:sectPr>
      </w:pPr>
      <w:r>
        <w:rPr>
          <w:lang w:val="es"/>
        </w:rPr>
        <w:t>Este</w:t>
      </w:r>
      <w:r>
        <w:rPr>
          <w:color w:val="1C2126"/>
          <w:lang w:val="es"/>
        </w:rPr>
        <w:t xml:space="preserve"> sínodo puede establecer procesos a través</w:t>
      </w:r>
      <w:r>
        <w:rPr>
          <w:lang w:val="es"/>
        </w:rPr>
        <w:t xml:space="preserve"> del </w:t>
      </w:r>
      <w:r>
        <w:rPr>
          <w:color w:val="1C2126"/>
          <w:lang w:val="es"/>
        </w:rPr>
        <w:t>Consejo sinodal</w:t>
      </w:r>
      <w:r w:rsidR="00FC0C9B">
        <w:rPr>
          <w:color w:val="1C2126"/>
          <w:lang w:val="es"/>
        </w:rPr>
        <w:t>,</w:t>
      </w:r>
      <w:r>
        <w:rPr>
          <w:lang w:val="es"/>
        </w:rPr>
        <w:t xml:space="preserve"> </w:t>
      </w:r>
      <w:r w:rsidR="000D7F7E">
        <w:rPr>
          <w:lang w:val="es"/>
        </w:rPr>
        <w:t xml:space="preserve">para </w:t>
      </w:r>
      <w:r w:rsidR="000D7F7E">
        <w:rPr>
          <w:color w:val="1C2126"/>
          <w:lang w:val="es"/>
        </w:rPr>
        <w:t>otorgar</w:t>
      </w:r>
      <w:r>
        <w:rPr>
          <w:color w:val="1C2126"/>
          <w:lang w:val="es"/>
        </w:rPr>
        <w:t xml:space="preserve"> un Ministro</w:t>
      </w:r>
      <w:r w:rsidR="00FC0C9B">
        <w:rPr>
          <w:color w:val="1C2126"/>
          <w:lang w:val="es"/>
        </w:rPr>
        <w:t>(a)</w:t>
      </w:r>
      <w:r>
        <w:rPr>
          <w:color w:val="1C2126"/>
          <w:lang w:val="es"/>
        </w:rPr>
        <w:t xml:space="preserve"> de </w:t>
      </w:r>
      <w:r w:rsidR="00FC0C9B">
        <w:rPr>
          <w:color w:val="1C2126"/>
          <w:lang w:val="es"/>
        </w:rPr>
        <w:t>P</w:t>
      </w:r>
      <w:r>
        <w:rPr>
          <w:color w:val="1C2126"/>
          <w:lang w:val="es"/>
        </w:rPr>
        <w:t xml:space="preserve">alabra y </w:t>
      </w:r>
      <w:r w:rsidR="00FC0C9B">
        <w:rPr>
          <w:color w:val="1C2126"/>
          <w:lang w:val="es"/>
        </w:rPr>
        <w:t>S</w:t>
      </w:r>
      <w:r>
        <w:rPr>
          <w:color w:val="1C2126"/>
          <w:lang w:val="es"/>
        </w:rPr>
        <w:t>acramento de un cuerpo eclesiástico</w:t>
      </w:r>
      <w:r w:rsidR="00FC0C9B">
        <w:rPr>
          <w:color w:val="1C2126"/>
          <w:lang w:val="es"/>
        </w:rPr>
        <w:t>, con</w:t>
      </w:r>
      <w:r>
        <w:rPr>
          <w:color w:val="1C2126"/>
          <w:lang w:val="es"/>
        </w:rPr>
        <w:t xml:space="preserve"> el que la </w:t>
      </w:r>
      <w:r>
        <w:rPr>
          <w:color w:val="1C2126"/>
          <w:lang w:val="es"/>
        </w:rPr>
        <w:lastRenderedPageBreak/>
        <w:t>Asamblea de</w:t>
      </w:r>
      <w:r>
        <w:rPr>
          <w:lang w:val="es"/>
        </w:rPr>
        <w:t xml:space="preserve"> toda la Iglesia</w:t>
      </w:r>
      <w:r w:rsidR="00FC0C9B">
        <w:rPr>
          <w:lang w:val="es"/>
        </w:rPr>
        <w:t>,</w:t>
      </w:r>
      <w:r>
        <w:rPr>
          <w:color w:val="1C2126"/>
          <w:lang w:val="es"/>
        </w:rPr>
        <w:t xml:space="preserve"> ha</w:t>
      </w:r>
      <w:r w:rsidR="00FC0C9B">
        <w:rPr>
          <w:color w:val="1C2126"/>
          <w:lang w:val="es"/>
        </w:rPr>
        <w:t>ya</w:t>
      </w:r>
      <w:r>
        <w:rPr>
          <w:color w:val="1C2126"/>
          <w:lang w:val="es"/>
        </w:rPr>
        <w:t xml:space="preserve"> declarado y establecido</w:t>
      </w:r>
      <w:r>
        <w:rPr>
          <w:lang w:val="es"/>
        </w:rPr>
        <w:t xml:space="preserve"> una relación de </w:t>
      </w:r>
      <w:r w:rsidR="000D7F7E">
        <w:rPr>
          <w:lang w:val="es"/>
        </w:rPr>
        <w:t xml:space="preserve">plena </w:t>
      </w:r>
      <w:r w:rsidR="000D7F7E">
        <w:rPr>
          <w:color w:val="1C2126"/>
          <w:lang w:val="es"/>
        </w:rPr>
        <w:t>comunión</w:t>
      </w:r>
      <w:r w:rsidR="000D7F7E">
        <w:rPr>
          <w:lang w:val="es"/>
        </w:rPr>
        <w:t xml:space="preserve"> con</w:t>
      </w:r>
      <w:r w:rsidR="0033498D">
        <w:rPr>
          <w:lang w:val="es"/>
        </w:rPr>
        <w:t>…</w:t>
      </w:r>
    </w:p>
    <w:p w14:paraId="341A6E9B" w14:textId="20B5F103" w:rsidR="00D77DF4" w:rsidRPr="00AE025F" w:rsidRDefault="00282EBB">
      <w:pPr>
        <w:pStyle w:val="BodyText"/>
        <w:spacing w:before="89"/>
        <w:ind w:right="151"/>
        <w:jc w:val="both"/>
        <w:rPr>
          <w:lang w:val="es-419"/>
        </w:rPr>
      </w:pPr>
      <w:r>
        <w:rPr>
          <w:color w:val="1C2126"/>
          <w:lang w:val="es"/>
        </w:rPr>
        <w:lastRenderedPageBreak/>
        <w:t>la Iglesia Evangélica Luterana en América</w:t>
      </w:r>
      <w:r w:rsidR="000D7F7E">
        <w:rPr>
          <w:color w:val="1C2126"/>
          <w:lang w:val="es"/>
        </w:rPr>
        <w:t>,</w:t>
      </w:r>
      <w:r>
        <w:rPr>
          <w:color w:val="1C2126"/>
          <w:lang w:val="es"/>
        </w:rPr>
        <w:t xml:space="preserve"> el privilegio de la voz y el voto en la Asamblea del Sínodo durante el período del servicio de ese ministro</w:t>
      </w:r>
      <w:r w:rsidR="00293A46">
        <w:rPr>
          <w:color w:val="1C2126"/>
          <w:lang w:val="es"/>
        </w:rPr>
        <w:t>(a)</w:t>
      </w:r>
      <w:r>
        <w:rPr>
          <w:color w:val="1C2126"/>
          <w:lang w:val="es"/>
        </w:rPr>
        <w:t xml:space="preserve"> en una congregación de esta iglesia. (Constitución S7.27)</w:t>
      </w:r>
    </w:p>
    <w:p w14:paraId="7511EC8C" w14:textId="5FCAEDA5" w:rsidR="00D77DF4" w:rsidRPr="00AE025F" w:rsidRDefault="00282EBB">
      <w:pPr>
        <w:pStyle w:val="BodyText"/>
        <w:spacing w:before="280" w:line="242" w:lineRule="auto"/>
        <w:ind w:right="386"/>
        <w:jc w:val="both"/>
        <w:rPr>
          <w:lang w:val="es-419"/>
        </w:rPr>
      </w:pPr>
      <w:r>
        <w:rPr>
          <w:lang w:val="es"/>
        </w:rPr>
        <w:t xml:space="preserve">Otras personas en las listas de este </w:t>
      </w:r>
      <w:r w:rsidR="00293A46">
        <w:rPr>
          <w:lang w:val="es"/>
        </w:rPr>
        <w:t>sínodo según</w:t>
      </w:r>
      <w:r>
        <w:rPr>
          <w:lang w:val="es"/>
        </w:rPr>
        <w:t xml:space="preserve"> lo definido por </w:t>
      </w:r>
      <w:r w:rsidR="00424E30">
        <w:rPr>
          <w:lang w:val="es"/>
        </w:rPr>
        <w:t>el estatuto</w:t>
      </w:r>
      <w:r>
        <w:rPr>
          <w:lang w:val="es"/>
        </w:rPr>
        <w:t xml:space="preserve"> </w:t>
      </w:r>
      <w:r w:rsidR="00424E30">
        <w:rPr>
          <w:lang w:val="es"/>
        </w:rPr>
        <w:t>de la ELCA</w:t>
      </w:r>
      <w:r>
        <w:rPr>
          <w:lang w:val="es"/>
        </w:rPr>
        <w:t xml:space="preserve"> 10.41.01b., serán miembros con derecho a voto.</w:t>
      </w:r>
    </w:p>
    <w:p w14:paraId="4BACB88F" w14:textId="2390BB90" w:rsidR="00D77DF4" w:rsidRPr="00AE025F" w:rsidRDefault="00282EBB">
      <w:pPr>
        <w:pStyle w:val="BodyText"/>
        <w:spacing w:before="274"/>
        <w:ind w:right="463"/>
        <w:jc w:val="both"/>
        <w:rPr>
          <w:lang w:val="es-419"/>
        </w:rPr>
      </w:pPr>
      <w:r>
        <w:rPr>
          <w:lang w:val="es"/>
        </w:rPr>
        <w:t>El Secretario</w:t>
      </w:r>
      <w:r w:rsidR="00373F16">
        <w:rPr>
          <w:lang w:val="es"/>
        </w:rPr>
        <w:t>(a)</w:t>
      </w:r>
      <w:r>
        <w:rPr>
          <w:lang w:val="es"/>
        </w:rPr>
        <w:t xml:space="preserve"> del Sínodo</w:t>
      </w:r>
      <w:r w:rsidR="00BF3C06">
        <w:rPr>
          <w:lang w:val="es"/>
        </w:rPr>
        <w:t>,</w:t>
      </w:r>
      <w:r>
        <w:rPr>
          <w:lang w:val="es"/>
        </w:rPr>
        <w:t xml:space="preserve"> será responsable de la certificación de todos</w:t>
      </w:r>
      <w:r w:rsidR="00BF3C06">
        <w:rPr>
          <w:lang w:val="es"/>
        </w:rPr>
        <w:t>(as)</w:t>
      </w:r>
      <w:r>
        <w:rPr>
          <w:lang w:val="es"/>
        </w:rPr>
        <w:t xml:space="preserve"> los clérigos y miembros laicos</w:t>
      </w:r>
      <w:r w:rsidR="00BF3C06">
        <w:rPr>
          <w:lang w:val="es"/>
        </w:rPr>
        <w:t>(as)</w:t>
      </w:r>
      <w:r>
        <w:rPr>
          <w:lang w:val="es"/>
        </w:rPr>
        <w:t xml:space="preserve"> con derecho a voto</w:t>
      </w:r>
      <w:r w:rsidR="00BF3C06">
        <w:rPr>
          <w:lang w:val="es"/>
        </w:rPr>
        <w:t>,</w:t>
      </w:r>
      <w:r>
        <w:rPr>
          <w:lang w:val="es"/>
        </w:rPr>
        <w:t xml:space="preserve"> y mantendrá un registro de su asistencia a esta asamblea.</w:t>
      </w:r>
    </w:p>
    <w:p w14:paraId="3C312FF9" w14:textId="42F7545B" w:rsidR="00D77DF4" w:rsidRPr="00AE025F" w:rsidRDefault="00282EBB">
      <w:pPr>
        <w:pStyle w:val="BodyText"/>
        <w:spacing w:before="281"/>
        <w:ind w:right="96"/>
        <w:rPr>
          <w:lang w:val="es-419"/>
        </w:rPr>
      </w:pPr>
      <w:r>
        <w:rPr>
          <w:lang w:val="es"/>
        </w:rPr>
        <w:t>El representante de la ELCA</w:t>
      </w:r>
      <w:r w:rsidR="006A0F23">
        <w:rPr>
          <w:lang w:val="es"/>
        </w:rPr>
        <w:t>,</w:t>
      </w:r>
      <w:r>
        <w:rPr>
          <w:lang w:val="es"/>
        </w:rPr>
        <w:t xml:space="preserve"> y cualquier otro</w:t>
      </w:r>
      <w:r w:rsidR="006A0F23">
        <w:rPr>
          <w:lang w:val="es"/>
        </w:rPr>
        <w:t>(a)</w:t>
      </w:r>
      <w:r>
        <w:rPr>
          <w:lang w:val="es"/>
        </w:rPr>
        <w:t xml:space="preserve"> representante oficial de la Iglesia tendrán asiento</w:t>
      </w:r>
      <w:r w:rsidR="006A0F23">
        <w:rPr>
          <w:lang w:val="es"/>
        </w:rPr>
        <w:t>,</w:t>
      </w:r>
      <w:r>
        <w:rPr>
          <w:lang w:val="es"/>
        </w:rPr>
        <w:t xml:space="preserve"> y voz en la asamblea. Se otorgará un privilegio similar a los miembros sin derecho a voto del Personal del Sínodo; a los presidentes de los Equipos de Misión, Coaliciones Étnicas y Conferencias del sínodo; al presidente de la Organización De Mujeres Sinódicas; al coordinador de Hombres Luteranos en Misión; y al director ejecutivo (o su designado) de las instituciones</w:t>
      </w:r>
      <w:r w:rsidR="006A0F23">
        <w:rPr>
          <w:lang w:val="es"/>
        </w:rPr>
        <w:t>,</w:t>
      </w:r>
      <w:r>
        <w:rPr>
          <w:lang w:val="es"/>
        </w:rPr>
        <w:t xml:space="preserve"> y agencias oficialmente reconocidas del Sínodo.  (Constitución S7.23)</w:t>
      </w:r>
    </w:p>
    <w:p w14:paraId="460A3E1F" w14:textId="6CFA9F20" w:rsidR="00D77DF4" w:rsidRPr="00AE025F" w:rsidRDefault="00282EBB">
      <w:pPr>
        <w:pStyle w:val="Heading1"/>
        <w:spacing w:before="281"/>
        <w:rPr>
          <w:lang w:val="es-419"/>
        </w:rPr>
      </w:pPr>
      <w:r>
        <w:rPr>
          <w:lang w:val="es"/>
        </w:rPr>
        <w:t xml:space="preserve"> Asientos en </w:t>
      </w:r>
      <w:r w:rsidR="009D1F12">
        <w:rPr>
          <w:lang w:val="es"/>
        </w:rPr>
        <w:t>P</w:t>
      </w:r>
      <w:r>
        <w:rPr>
          <w:lang w:val="es"/>
        </w:rPr>
        <w:t>ersona y E-</w:t>
      </w:r>
      <w:proofErr w:type="spellStart"/>
      <w:r>
        <w:rPr>
          <w:lang w:val="es"/>
        </w:rPr>
        <w:t>floor</w:t>
      </w:r>
      <w:proofErr w:type="spellEnd"/>
      <w:r w:rsidR="00B92BD0">
        <w:rPr>
          <w:lang w:val="es"/>
        </w:rPr>
        <w:t>:</w:t>
      </w:r>
    </w:p>
    <w:p w14:paraId="11FDFCDD" w14:textId="7198EFDE" w:rsidR="00D77DF4" w:rsidRPr="00AE025F" w:rsidRDefault="00282EBB">
      <w:pPr>
        <w:pStyle w:val="BodyText"/>
        <w:spacing w:before="277"/>
        <w:ind w:right="96"/>
        <w:rPr>
          <w:lang w:val="es-419"/>
        </w:rPr>
      </w:pPr>
      <w:r>
        <w:rPr>
          <w:lang w:val="es"/>
        </w:rPr>
        <w:t xml:space="preserve">Se tratará de un conjunto híbrido; Los asientos de los miembros con derecho a voto en el piso de la asamblea serán tanto en persona como virtuales mediante un escaparate utilizando la plataforma electrónica aprobada por el Consejo del Sínodo. Todo escrutinio de votos, ya sea oral, a mano o con símbolo(s) electrónico(s) designado(s), boleta  (s) o dispositivo(s) electrónico(s),  será dirigido por la asamblea con las  instrucciones apropiadas. La asamblea puede ser vista por aquellos que no </w:t>
      </w:r>
      <w:r w:rsidR="001C6509">
        <w:rPr>
          <w:lang w:val="es"/>
        </w:rPr>
        <w:t>son miembros</w:t>
      </w:r>
      <w:r>
        <w:rPr>
          <w:lang w:val="es"/>
        </w:rPr>
        <w:t xml:space="preserve"> votantes a través de transmisión en vivo.</w:t>
      </w:r>
    </w:p>
    <w:p w14:paraId="57DA5658" w14:textId="5C1D5960" w:rsidR="00D77DF4" w:rsidRPr="00AE025F" w:rsidRDefault="00282EBB">
      <w:pPr>
        <w:pStyle w:val="Heading1"/>
        <w:spacing w:before="287"/>
        <w:rPr>
          <w:lang w:val="es-419"/>
        </w:rPr>
      </w:pPr>
      <w:r>
        <w:rPr>
          <w:lang w:val="es"/>
        </w:rPr>
        <w:t>Boletín de Informes</w:t>
      </w:r>
      <w:r w:rsidR="00B92BD0">
        <w:rPr>
          <w:lang w:val="es"/>
        </w:rPr>
        <w:t>:</w:t>
      </w:r>
    </w:p>
    <w:p w14:paraId="6E2F4050" w14:textId="77777777" w:rsidR="00D77DF4" w:rsidRPr="00AE025F" w:rsidRDefault="00282EBB">
      <w:pPr>
        <w:pStyle w:val="BodyText"/>
        <w:spacing w:before="272" w:line="242" w:lineRule="auto"/>
        <w:ind w:right="320"/>
        <w:rPr>
          <w:lang w:val="es-419"/>
        </w:rPr>
      </w:pPr>
      <w:r>
        <w:rPr>
          <w:lang w:val="es"/>
        </w:rPr>
        <w:t>Todos los informes publicados en el Boletín de Informes serán recibidos por la asamblea sin votación.</w:t>
      </w:r>
    </w:p>
    <w:p w14:paraId="25C32ECE" w14:textId="147B5FF8" w:rsidR="00D77DF4" w:rsidRPr="00AE025F" w:rsidRDefault="00282EBB">
      <w:pPr>
        <w:pStyle w:val="Heading1"/>
        <w:spacing w:before="280"/>
        <w:rPr>
          <w:lang w:val="es-419"/>
        </w:rPr>
      </w:pPr>
      <w:r>
        <w:rPr>
          <w:lang w:val="es"/>
        </w:rPr>
        <w:t>Discursos</w:t>
      </w:r>
      <w:r w:rsidR="00B92BD0">
        <w:rPr>
          <w:lang w:val="es"/>
        </w:rPr>
        <w:t>:</w:t>
      </w:r>
    </w:p>
    <w:p w14:paraId="4BE7647C" w14:textId="704082B7" w:rsidR="00D77DF4" w:rsidRPr="00AE025F" w:rsidRDefault="00282EBB">
      <w:pPr>
        <w:pStyle w:val="BodyText"/>
        <w:spacing w:before="272"/>
        <w:rPr>
          <w:lang w:val="es-419"/>
        </w:rPr>
      </w:pPr>
      <w:r>
        <w:rPr>
          <w:lang w:val="es"/>
        </w:rPr>
        <w:t>Cada persona a la que se otorgue voz por el reglamento de esta asamblea, cuando sea reconocida por el presidente, deberá indicar su nombre</w:t>
      </w:r>
      <w:r w:rsidR="001C6509">
        <w:rPr>
          <w:lang w:val="es"/>
        </w:rPr>
        <w:t>,</w:t>
      </w:r>
      <w:r>
        <w:rPr>
          <w:lang w:val="es"/>
        </w:rPr>
        <w:t xml:space="preserve"> y la</w:t>
      </w:r>
      <w:r w:rsidR="001C6509">
        <w:rPr>
          <w:lang w:val="es"/>
        </w:rPr>
        <w:t xml:space="preserve"> </w:t>
      </w:r>
      <w:r>
        <w:rPr>
          <w:lang w:val="es"/>
        </w:rPr>
        <w:t xml:space="preserve">presentación o institución representada antes de comenzar a hablar. Ninguna persona podrá hacer uso de la palabra más de dos minutos ni </w:t>
      </w:r>
      <w:r w:rsidR="001C6509">
        <w:rPr>
          <w:lang w:val="es"/>
        </w:rPr>
        <w:t>más de</w:t>
      </w:r>
      <w:r>
        <w:rPr>
          <w:lang w:val="es"/>
        </w:rPr>
        <w:t xml:space="preserve"> dos veces sobre el mismo tema, a menos que los miembros votantes, </w:t>
      </w:r>
      <w:r w:rsidR="001C6509">
        <w:rPr>
          <w:lang w:val="es"/>
        </w:rPr>
        <w:t>por mayoría</w:t>
      </w:r>
      <w:r>
        <w:rPr>
          <w:lang w:val="es"/>
        </w:rPr>
        <w:t xml:space="preserve"> de votos, renuncien </w:t>
      </w:r>
    </w:p>
    <w:p w14:paraId="0706C61D" w14:textId="77777777" w:rsidR="00D77DF4" w:rsidRPr="00AE025F" w:rsidRDefault="00D77DF4">
      <w:pPr>
        <w:rPr>
          <w:lang w:val="es-419"/>
        </w:rPr>
        <w:sectPr w:rsidR="00D77DF4" w:rsidRPr="00AE025F">
          <w:pgSz w:w="12240" w:h="15840"/>
          <w:pgMar w:top="1360" w:right="1320" w:bottom="280" w:left="1340" w:header="734" w:footer="0" w:gutter="0"/>
          <w:cols w:space="720"/>
        </w:sectPr>
      </w:pPr>
    </w:p>
    <w:p w14:paraId="29EAEA94" w14:textId="46A6FF5A" w:rsidR="00D77DF4" w:rsidRPr="00AE025F" w:rsidRDefault="00282EBB">
      <w:pPr>
        <w:pStyle w:val="BodyText"/>
        <w:spacing w:before="89"/>
        <w:ind w:right="173"/>
        <w:rPr>
          <w:lang w:val="es-419"/>
        </w:rPr>
      </w:pPr>
      <w:r>
        <w:rPr>
          <w:lang w:val="es"/>
        </w:rPr>
        <w:lastRenderedPageBreak/>
        <w:t xml:space="preserve">las disposiciones de esta regla; sin embargo, esta regla no se aplicará a los mensajes e </w:t>
      </w:r>
      <w:r w:rsidR="001C6509">
        <w:rPr>
          <w:lang w:val="es"/>
        </w:rPr>
        <w:t>informes de</w:t>
      </w:r>
      <w:r>
        <w:rPr>
          <w:lang w:val="es"/>
        </w:rPr>
        <w:t xml:space="preserve"> las agencias</w:t>
      </w:r>
      <w:r w:rsidR="001C6509">
        <w:rPr>
          <w:lang w:val="es"/>
        </w:rPr>
        <w:t>,</w:t>
      </w:r>
      <w:r>
        <w:rPr>
          <w:lang w:val="es"/>
        </w:rPr>
        <w:t xml:space="preserve"> y funcionarios del sínodo, o a </w:t>
      </w:r>
      <w:proofErr w:type="gramStart"/>
      <w:r>
        <w:rPr>
          <w:lang w:val="es"/>
        </w:rPr>
        <w:t>los  oradores</w:t>
      </w:r>
      <w:proofErr w:type="gramEnd"/>
      <w:r>
        <w:rPr>
          <w:lang w:val="es"/>
        </w:rPr>
        <w:t xml:space="preserve"> invitados</w:t>
      </w:r>
      <w:r w:rsidR="001C6509">
        <w:rPr>
          <w:lang w:val="es"/>
        </w:rPr>
        <w:t>(as)</w:t>
      </w:r>
      <w:r>
        <w:rPr>
          <w:lang w:val="es"/>
        </w:rPr>
        <w:t xml:space="preserve"> a los que se haya asignado tiempo especial.</w:t>
      </w:r>
    </w:p>
    <w:p w14:paraId="3435F167" w14:textId="43D44096" w:rsidR="00D77DF4" w:rsidRPr="00AE025F" w:rsidRDefault="00282EBB">
      <w:pPr>
        <w:pStyle w:val="Heading1"/>
        <w:spacing w:before="285"/>
        <w:rPr>
          <w:lang w:val="es-419"/>
        </w:rPr>
      </w:pPr>
      <w:r>
        <w:rPr>
          <w:lang w:val="es"/>
        </w:rPr>
        <w:t xml:space="preserve">Consignación de </w:t>
      </w:r>
      <w:r w:rsidR="00FB6B12">
        <w:rPr>
          <w:lang w:val="es"/>
        </w:rPr>
        <w:t>F</w:t>
      </w:r>
      <w:r>
        <w:rPr>
          <w:lang w:val="es"/>
        </w:rPr>
        <w:t>ondos</w:t>
      </w:r>
      <w:r w:rsidR="002C1384">
        <w:rPr>
          <w:lang w:val="es"/>
        </w:rPr>
        <w:t>:</w:t>
      </w:r>
    </w:p>
    <w:p w14:paraId="147ADAC1" w14:textId="48AC18A0" w:rsidR="00D77DF4" w:rsidRPr="00AE025F" w:rsidRDefault="00282EBB">
      <w:pPr>
        <w:pStyle w:val="BodyText"/>
        <w:spacing w:before="272" w:line="242" w:lineRule="auto"/>
        <w:ind w:right="156"/>
        <w:rPr>
          <w:lang w:val="es-419"/>
        </w:rPr>
      </w:pPr>
      <w:r>
        <w:rPr>
          <w:lang w:val="es"/>
        </w:rPr>
        <w:t xml:space="preserve">Cualquier propuesta de </w:t>
      </w:r>
      <w:r w:rsidR="00406714">
        <w:rPr>
          <w:lang w:val="es"/>
        </w:rPr>
        <w:t xml:space="preserve">fondos </w:t>
      </w:r>
      <w:r>
        <w:rPr>
          <w:lang w:val="es"/>
        </w:rPr>
        <w:t>apropiad</w:t>
      </w:r>
      <w:r w:rsidR="00406714">
        <w:rPr>
          <w:lang w:val="es"/>
        </w:rPr>
        <w:t>o</w:t>
      </w:r>
      <w:r>
        <w:rPr>
          <w:lang w:val="es"/>
        </w:rPr>
        <w:t>s, ya sea por enmienda al presupuesto o de otra manera, que se presente a una reunión de la Asamblea del Sínodo sin la aprobación previa del Consejo del Sínodo</w:t>
      </w:r>
      <w:r w:rsidR="00406714">
        <w:rPr>
          <w:lang w:val="es"/>
        </w:rPr>
        <w:t>,</w:t>
      </w:r>
      <w:r>
        <w:rPr>
          <w:lang w:val="es"/>
        </w:rPr>
        <w:t xml:space="preserve"> se remitirá al Comité Ejecutivo para un informe</w:t>
      </w:r>
      <w:r w:rsidR="00406714">
        <w:rPr>
          <w:lang w:val="es"/>
        </w:rPr>
        <w:t>,</w:t>
      </w:r>
      <w:r>
        <w:rPr>
          <w:lang w:val="es"/>
        </w:rPr>
        <w:t xml:space="preserve"> y una recomendación antes de la acción de la Asamblea del Sínodo</w:t>
      </w:r>
      <w:r w:rsidR="00406714">
        <w:rPr>
          <w:lang w:val="es-419"/>
        </w:rPr>
        <w:t>;</w:t>
      </w:r>
      <w:r>
        <w:rPr>
          <w:lang w:val="es"/>
        </w:rPr>
        <w:t xml:space="preserve"> y requerirá un voto mayoritario de dos tercios por parte de la Asamblea para su adopción. (</w:t>
      </w:r>
      <w:r w:rsidR="00406714">
        <w:rPr>
          <w:lang w:val="es"/>
        </w:rPr>
        <w:t>Constitución S10.04</w:t>
      </w:r>
      <w:r>
        <w:rPr>
          <w:lang w:val="es"/>
        </w:rPr>
        <w:t>)</w:t>
      </w:r>
    </w:p>
    <w:p w14:paraId="4826EBE4" w14:textId="1C5D56B6" w:rsidR="00D77DF4" w:rsidRPr="00AE025F" w:rsidRDefault="00282EBB">
      <w:pPr>
        <w:pStyle w:val="Heading1"/>
        <w:spacing w:before="267"/>
        <w:rPr>
          <w:lang w:val="es-419"/>
        </w:rPr>
      </w:pPr>
      <w:r>
        <w:rPr>
          <w:lang w:val="es"/>
        </w:rPr>
        <w:t xml:space="preserve">Propuestas y </w:t>
      </w:r>
      <w:r w:rsidR="002C1384">
        <w:rPr>
          <w:lang w:val="es"/>
        </w:rPr>
        <w:t>R</w:t>
      </w:r>
      <w:r>
        <w:rPr>
          <w:lang w:val="es"/>
        </w:rPr>
        <w:t>esoluciones</w:t>
      </w:r>
      <w:r w:rsidR="002C1384">
        <w:rPr>
          <w:lang w:val="es"/>
        </w:rPr>
        <w:t>:</w:t>
      </w:r>
    </w:p>
    <w:p w14:paraId="18345223" w14:textId="5330FDD6" w:rsidR="00D77DF4" w:rsidRPr="00AE025F" w:rsidRDefault="00406714">
      <w:pPr>
        <w:pStyle w:val="BodyText"/>
        <w:spacing w:before="277"/>
        <w:rPr>
          <w:lang w:val="es-419"/>
        </w:rPr>
      </w:pPr>
      <w:r>
        <w:rPr>
          <w:lang w:val="es"/>
        </w:rPr>
        <w:t>Cualquier miembro</w:t>
      </w:r>
      <w:r w:rsidR="00282EBB">
        <w:rPr>
          <w:lang w:val="es"/>
        </w:rPr>
        <w:t xml:space="preserve"> con derecho a voto</w:t>
      </w:r>
      <w:r w:rsidR="00B71F32">
        <w:rPr>
          <w:lang w:val="es"/>
        </w:rPr>
        <w:t>,</w:t>
      </w:r>
      <w:r w:rsidR="00282EBB">
        <w:rPr>
          <w:lang w:val="es"/>
        </w:rPr>
        <w:t xml:space="preserve"> puede presentar una moción de la palabra, que está relacionada </w:t>
      </w:r>
      <w:r>
        <w:rPr>
          <w:lang w:val="es"/>
        </w:rPr>
        <w:t>con cualquier</w:t>
      </w:r>
      <w:r w:rsidR="00282EBB">
        <w:rPr>
          <w:lang w:val="es"/>
        </w:rPr>
        <w:t xml:space="preserve"> pregunta pendiente. Las mociones</w:t>
      </w:r>
      <w:r w:rsidR="007961EF">
        <w:rPr>
          <w:lang w:val="es"/>
        </w:rPr>
        <w:t>,</w:t>
      </w:r>
      <w:r w:rsidR="00282EBB">
        <w:rPr>
          <w:lang w:val="es"/>
        </w:rPr>
        <w:t xml:space="preserve"> y resoluciones de carácter general que no guarden relación con una cuestión pendiente</w:t>
      </w:r>
      <w:r w:rsidR="00B71F32">
        <w:rPr>
          <w:lang w:val="es"/>
        </w:rPr>
        <w:t>,</w:t>
      </w:r>
      <w:r w:rsidR="00282EBB">
        <w:rPr>
          <w:lang w:val="es"/>
        </w:rPr>
        <w:t xml:space="preserve"> deberán tramitarse a través de la Comisión de Referencia</w:t>
      </w:r>
      <w:r w:rsidR="00B71F32">
        <w:rPr>
          <w:lang w:val="es"/>
        </w:rPr>
        <w:t>,</w:t>
      </w:r>
      <w:r w:rsidR="00282EBB">
        <w:rPr>
          <w:lang w:val="es"/>
        </w:rPr>
        <w:t xml:space="preserve"> y Asesoramiento de la siguiente manera:</w:t>
      </w:r>
    </w:p>
    <w:p w14:paraId="2A3FC70F" w14:textId="4B1DF375" w:rsidR="00D77DF4" w:rsidRPr="00AE025F" w:rsidRDefault="00282EBB">
      <w:pPr>
        <w:pStyle w:val="ListParagraph"/>
        <w:numPr>
          <w:ilvl w:val="0"/>
          <w:numId w:val="1"/>
        </w:numPr>
        <w:tabs>
          <w:tab w:val="left" w:pos="832"/>
        </w:tabs>
        <w:spacing w:before="279"/>
        <w:ind w:right="183"/>
        <w:rPr>
          <w:sz w:val="28"/>
          <w:lang w:val="es-419"/>
        </w:rPr>
      </w:pPr>
      <w:r>
        <w:rPr>
          <w:sz w:val="28"/>
          <w:lang w:val="es"/>
        </w:rPr>
        <w:t>Las resoluciones o mociones que prescriban acciones, de cualquier institución, agencia, equipo de misión sinodal, coalición, congregación o individuo, deben llevar las firmas de al menos cinco personas que sean miembros del Sínodo del Suroeste de California. Las resoluciones se entregará</w:t>
      </w:r>
      <w:r w:rsidR="00603DFD">
        <w:rPr>
          <w:sz w:val="28"/>
          <w:lang w:val="es"/>
        </w:rPr>
        <w:t xml:space="preserve">n por </w:t>
      </w:r>
      <w:r>
        <w:rPr>
          <w:sz w:val="28"/>
          <w:lang w:val="es"/>
        </w:rPr>
        <w:t>escrito al Comité de Referencia y Asesoramiento</w:t>
      </w:r>
      <w:r w:rsidR="00603DFD">
        <w:rPr>
          <w:sz w:val="28"/>
          <w:lang w:val="es"/>
        </w:rPr>
        <w:t>,</w:t>
      </w:r>
      <w:r>
        <w:rPr>
          <w:sz w:val="28"/>
          <w:lang w:val="es"/>
        </w:rPr>
        <w:t xml:space="preserve"> a más tardar 60 días antes</w:t>
      </w:r>
      <w:r>
        <w:rPr>
          <w:lang w:val="es"/>
        </w:rPr>
        <w:t xml:space="preserve"> </w:t>
      </w:r>
      <w:r w:rsidRPr="00603DFD">
        <w:rPr>
          <w:sz w:val="28"/>
          <w:szCs w:val="28"/>
          <w:lang w:val="es"/>
        </w:rPr>
        <w:t xml:space="preserve">del </w:t>
      </w:r>
      <w:r w:rsidR="00603DFD" w:rsidRPr="00603DFD">
        <w:rPr>
          <w:sz w:val="28"/>
          <w:szCs w:val="28"/>
          <w:lang w:val="es"/>
        </w:rPr>
        <w:t>inicio</w:t>
      </w:r>
      <w:r w:rsidR="00603DFD">
        <w:rPr>
          <w:lang w:val="es"/>
        </w:rPr>
        <w:t xml:space="preserve"> </w:t>
      </w:r>
      <w:r w:rsidR="00603DFD">
        <w:rPr>
          <w:sz w:val="28"/>
          <w:lang w:val="es"/>
        </w:rPr>
        <w:t>de</w:t>
      </w:r>
      <w:r>
        <w:rPr>
          <w:sz w:val="28"/>
          <w:lang w:val="es"/>
        </w:rPr>
        <w:t xml:space="preserve"> la Asamblea. </w:t>
      </w:r>
    </w:p>
    <w:p w14:paraId="6BC442B8" w14:textId="5723B0F7" w:rsidR="00D77DF4" w:rsidRPr="00AE025F" w:rsidRDefault="00282EBB">
      <w:pPr>
        <w:pStyle w:val="ListParagraph"/>
        <w:numPr>
          <w:ilvl w:val="0"/>
          <w:numId w:val="1"/>
        </w:numPr>
        <w:tabs>
          <w:tab w:val="left" w:pos="832"/>
        </w:tabs>
        <w:ind w:right="200"/>
        <w:rPr>
          <w:sz w:val="28"/>
          <w:lang w:val="es-419"/>
        </w:rPr>
      </w:pPr>
      <w:r>
        <w:rPr>
          <w:sz w:val="28"/>
          <w:lang w:val="es"/>
        </w:rPr>
        <w:t>Todas las demás resoluciones o mociones que no sean recibidas por el Comité de Referencia y Asesoramiento 60 días antes del inicio de la Asamblea</w:t>
      </w:r>
      <w:r w:rsidR="00181AA2">
        <w:rPr>
          <w:sz w:val="28"/>
          <w:lang w:val="es"/>
        </w:rPr>
        <w:t>,</w:t>
      </w:r>
      <w:r>
        <w:rPr>
          <w:sz w:val="28"/>
          <w:lang w:val="es"/>
        </w:rPr>
        <w:t xml:space="preserve"> se colocarán en el orden del día de la Asamblea únicamente como nuevos asuntos</w:t>
      </w:r>
      <w:r w:rsidR="00181AA2">
        <w:rPr>
          <w:sz w:val="28"/>
          <w:lang w:val="es"/>
        </w:rPr>
        <w:t>,</w:t>
      </w:r>
      <w:r>
        <w:rPr>
          <w:sz w:val="28"/>
          <w:lang w:val="es"/>
        </w:rPr>
        <w:t xml:space="preserve"> y requerirán el voto de dos tercios de los miembros con derecho a voto para</w:t>
      </w:r>
      <w:r>
        <w:rPr>
          <w:lang w:val="es"/>
        </w:rPr>
        <w:t xml:space="preserve"> </w:t>
      </w:r>
      <w:r w:rsidRPr="00181AA2">
        <w:rPr>
          <w:sz w:val="28"/>
          <w:szCs w:val="28"/>
          <w:lang w:val="es"/>
        </w:rPr>
        <w:t xml:space="preserve">que </w:t>
      </w:r>
      <w:r>
        <w:rPr>
          <w:sz w:val="28"/>
          <w:lang w:val="es"/>
        </w:rPr>
        <w:t>la resolución</w:t>
      </w:r>
      <w:r w:rsidR="00181AA2">
        <w:rPr>
          <w:sz w:val="28"/>
          <w:lang w:val="es"/>
        </w:rPr>
        <w:t>,</w:t>
      </w:r>
      <w:r>
        <w:rPr>
          <w:sz w:val="28"/>
          <w:lang w:val="es"/>
        </w:rPr>
        <w:t xml:space="preserve"> se presente ante la Asamblea antes de que pueda ser considerada.</w:t>
      </w:r>
    </w:p>
    <w:p w14:paraId="6340767E" w14:textId="26ED5A4C" w:rsidR="00D77DF4" w:rsidRPr="00AE025F" w:rsidRDefault="00282EBB">
      <w:pPr>
        <w:pStyle w:val="ListParagraph"/>
        <w:numPr>
          <w:ilvl w:val="0"/>
          <w:numId w:val="1"/>
        </w:numPr>
        <w:tabs>
          <w:tab w:val="left" w:pos="832"/>
        </w:tabs>
        <w:spacing w:line="242" w:lineRule="auto"/>
        <w:ind w:right="409"/>
        <w:rPr>
          <w:sz w:val="28"/>
          <w:lang w:val="es-419"/>
        </w:rPr>
      </w:pPr>
      <w:r>
        <w:rPr>
          <w:sz w:val="28"/>
          <w:lang w:val="es"/>
        </w:rPr>
        <w:t>Las resoluciones no consideradas por</w:t>
      </w:r>
      <w:r>
        <w:rPr>
          <w:lang w:val="es"/>
        </w:rPr>
        <w:t xml:space="preserve"> </w:t>
      </w:r>
      <w:r w:rsidRPr="00181AA2">
        <w:rPr>
          <w:sz w:val="28"/>
          <w:szCs w:val="28"/>
          <w:lang w:val="es"/>
        </w:rPr>
        <w:t>la</w:t>
      </w:r>
      <w:r>
        <w:rPr>
          <w:lang w:val="es"/>
        </w:rPr>
        <w:t xml:space="preserve"> </w:t>
      </w:r>
      <w:r>
        <w:rPr>
          <w:sz w:val="28"/>
          <w:lang w:val="es"/>
        </w:rPr>
        <w:t xml:space="preserve">Asamblea sinodal </w:t>
      </w:r>
      <w:r w:rsidR="00181AA2">
        <w:rPr>
          <w:sz w:val="28"/>
          <w:lang w:val="es"/>
        </w:rPr>
        <w:t>serán remitidas</w:t>
      </w:r>
      <w:r>
        <w:rPr>
          <w:sz w:val="28"/>
          <w:lang w:val="es"/>
        </w:rPr>
        <w:t xml:space="preserve"> al Consejo sinodal para su consideración. </w:t>
      </w:r>
    </w:p>
    <w:p w14:paraId="3B0E9E1C" w14:textId="7E770012" w:rsidR="00D77DF4" w:rsidRPr="00AE025F" w:rsidRDefault="00282EBB">
      <w:pPr>
        <w:pStyle w:val="Heading1"/>
        <w:rPr>
          <w:lang w:val="es-419"/>
        </w:rPr>
      </w:pPr>
      <w:r>
        <w:rPr>
          <w:lang w:val="es"/>
        </w:rPr>
        <w:t>Nominaciones</w:t>
      </w:r>
      <w:r w:rsidR="002C1384">
        <w:rPr>
          <w:lang w:val="es"/>
        </w:rPr>
        <w:t>:</w:t>
      </w:r>
    </w:p>
    <w:p w14:paraId="3AD465F3" w14:textId="600016C9" w:rsidR="00D77DF4" w:rsidRPr="00AE025F" w:rsidRDefault="00282EBB">
      <w:pPr>
        <w:pStyle w:val="BodyText"/>
        <w:spacing w:before="273"/>
        <w:ind w:right="267"/>
        <w:jc w:val="both"/>
        <w:rPr>
          <w:lang w:val="es-419"/>
        </w:rPr>
      </w:pPr>
      <w:r>
        <w:rPr>
          <w:lang w:val="es"/>
        </w:rPr>
        <w:t>Aquellos</w:t>
      </w:r>
      <w:r w:rsidR="00E65941">
        <w:rPr>
          <w:lang w:val="es"/>
        </w:rPr>
        <w:t>(as)</w:t>
      </w:r>
      <w:r>
        <w:rPr>
          <w:lang w:val="es"/>
        </w:rPr>
        <w:t xml:space="preserve"> que deseen ser considerados</w:t>
      </w:r>
      <w:r w:rsidR="00E65941">
        <w:rPr>
          <w:lang w:val="es"/>
        </w:rPr>
        <w:t>(as)</w:t>
      </w:r>
      <w:r>
        <w:rPr>
          <w:lang w:val="es"/>
        </w:rPr>
        <w:t xml:space="preserve"> para puestos de consejo abierto</w:t>
      </w:r>
      <w:r w:rsidR="00E65941">
        <w:rPr>
          <w:lang w:val="es"/>
        </w:rPr>
        <w:t>,</w:t>
      </w:r>
      <w:r>
        <w:rPr>
          <w:lang w:val="es"/>
        </w:rPr>
        <w:t xml:space="preserve"> y comité que no estén incluidos en el Informe del Comité de Nominaciones</w:t>
      </w:r>
      <w:r w:rsidR="00E65941">
        <w:rPr>
          <w:lang w:val="es"/>
        </w:rPr>
        <w:t>,</w:t>
      </w:r>
      <w:r>
        <w:rPr>
          <w:lang w:val="es"/>
        </w:rPr>
        <w:t xml:space="preserve"> deben ser nominados</w:t>
      </w:r>
      <w:r w:rsidR="00E65941">
        <w:rPr>
          <w:lang w:val="es"/>
        </w:rPr>
        <w:t>(as)</w:t>
      </w:r>
      <w:r>
        <w:rPr>
          <w:lang w:val="es"/>
        </w:rPr>
        <w:t xml:space="preserve"> desde el </w:t>
      </w:r>
      <w:r w:rsidR="00E65941">
        <w:rPr>
          <w:lang w:val="es"/>
        </w:rPr>
        <w:t>espacio</w:t>
      </w:r>
      <w:r>
        <w:rPr>
          <w:lang w:val="es"/>
        </w:rPr>
        <w:t xml:space="preserve"> de la asamblea. Los nominados</w:t>
      </w:r>
      <w:r w:rsidR="00E65941">
        <w:rPr>
          <w:lang w:val="es"/>
        </w:rPr>
        <w:t>(as),</w:t>
      </w:r>
      <w:r>
        <w:rPr>
          <w:lang w:val="es"/>
        </w:rPr>
        <w:t xml:space="preserve"> deben estar avalados</w:t>
      </w:r>
      <w:r w:rsidR="00E65941">
        <w:rPr>
          <w:lang w:val="es"/>
        </w:rPr>
        <w:t>(as)</w:t>
      </w:r>
      <w:r>
        <w:rPr>
          <w:lang w:val="es"/>
        </w:rPr>
        <w:t xml:space="preserve"> por las firmas</w:t>
      </w:r>
      <w:r w:rsidR="00E65941">
        <w:rPr>
          <w:lang w:val="es"/>
        </w:rPr>
        <w:t>,</w:t>
      </w:r>
      <w:r>
        <w:rPr>
          <w:lang w:val="es"/>
        </w:rPr>
        <w:t xml:space="preserve"> o firmas electrónicas de los miembros de la </w:t>
      </w:r>
      <w:r>
        <w:rPr>
          <w:lang w:val="es"/>
        </w:rPr>
        <w:lastRenderedPageBreak/>
        <w:t xml:space="preserve">asamblea </w:t>
      </w:r>
      <w:r w:rsidR="007E0B83">
        <w:rPr>
          <w:lang w:val="es"/>
        </w:rPr>
        <w:t>con derecho</w:t>
      </w:r>
      <w:r>
        <w:rPr>
          <w:lang w:val="es"/>
        </w:rPr>
        <w:t xml:space="preserve"> a voto,  y </w:t>
      </w:r>
      <w:r w:rsidR="00076E67">
        <w:rPr>
          <w:lang w:val="es"/>
        </w:rPr>
        <w:t xml:space="preserve">la </w:t>
      </w:r>
      <w:r w:rsidR="002C1384">
        <w:rPr>
          <w:lang w:val="es"/>
        </w:rPr>
        <w:t>información biográfica</w:t>
      </w:r>
      <w:r w:rsidR="007E0B83">
        <w:rPr>
          <w:lang w:val="es"/>
        </w:rPr>
        <w:t>…</w:t>
      </w:r>
      <w:r>
        <w:rPr>
          <w:lang w:val="es"/>
        </w:rPr>
        <w:t xml:space="preserve"> </w:t>
      </w:r>
    </w:p>
    <w:p w14:paraId="0157E396" w14:textId="77777777" w:rsidR="00D77DF4" w:rsidRPr="00AE025F" w:rsidRDefault="00D77DF4">
      <w:pPr>
        <w:jc w:val="both"/>
        <w:rPr>
          <w:lang w:val="es-419"/>
        </w:rPr>
        <w:sectPr w:rsidR="00D77DF4" w:rsidRPr="00AE025F">
          <w:pgSz w:w="12240" w:h="15840"/>
          <w:pgMar w:top="1360" w:right="1320" w:bottom="280" w:left="1340" w:header="734" w:footer="0" w:gutter="0"/>
          <w:cols w:space="720"/>
        </w:sectPr>
      </w:pPr>
    </w:p>
    <w:p w14:paraId="23C2AFD6" w14:textId="6C20C3FC" w:rsidR="00D77DF4" w:rsidRPr="00AE025F" w:rsidRDefault="00282EBB">
      <w:pPr>
        <w:pStyle w:val="BodyText"/>
        <w:spacing w:before="89"/>
        <w:rPr>
          <w:lang w:val="es-419"/>
        </w:rPr>
      </w:pPr>
      <w:r>
        <w:rPr>
          <w:lang w:val="es"/>
        </w:rPr>
        <w:lastRenderedPageBreak/>
        <w:t>debe estar disponible para su distribución a los miembros votantes</w:t>
      </w:r>
      <w:r w:rsidR="005E45C6">
        <w:rPr>
          <w:lang w:val="es"/>
        </w:rPr>
        <w:t>,</w:t>
      </w:r>
      <w:r>
        <w:rPr>
          <w:lang w:val="es"/>
        </w:rPr>
        <w:t xml:space="preserve"> y enviarse por correo electrónico al comité de nominaciones</w:t>
      </w:r>
      <w:r w:rsidR="005E45C6">
        <w:rPr>
          <w:lang w:val="es"/>
        </w:rPr>
        <w:t>,</w:t>
      </w:r>
      <w:r>
        <w:rPr>
          <w:lang w:val="es"/>
        </w:rPr>
        <w:t xml:space="preserve"> a más tardar al mediodía del viernes 10 de junio de 2022. </w:t>
      </w:r>
      <w:r w:rsidR="005E45C6">
        <w:rPr>
          <w:lang w:val="es"/>
        </w:rPr>
        <w:t>No se</w:t>
      </w:r>
      <w:r>
        <w:rPr>
          <w:lang w:val="es"/>
        </w:rPr>
        <w:t xml:space="preserve"> harán nominaciones desde el </w:t>
      </w:r>
      <w:r w:rsidR="005E45C6">
        <w:rPr>
          <w:lang w:val="es"/>
        </w:rPr>
        <w:t>espacio,</w:t>
      </w:r>
      <w:r>
        <w:rPr>
          <w:lang w:val="es"/>
        </w:rPr>
        <w:t xml:space="preserve"> para ningún Representante de </w:t>
      </w:r>
      <w:r w:rsidR="000E52A9">
        <w:rPr>
          <w:lang w:val="es"/>
        </w:rPr>
        <w:t>la Conferencia</w:t>
      </w:r>
      <w:r>
        <w:rPr>
          <w:lang w:val="es"/>
        </w:rPr>
        <w:t xml:space="preserve"> al Consejo del Sínodo (</w:t>
      </w:r>
      <w:r>
        <w:rPr>
          <w:b/>
          <w:lang w:val="es"/>
        </w:rPr>
        <w:t>S10.07.04</w:t>
      </w:r>
      <w:r>
        <w:rPr>
          <w:lang w:val="es"/>
        </w:rPr>
        <w:t>).</w:t>
      </w:r>
    </w:p>
    <w:p w14:paraId="7EE05D03" w14:textId="5459053E" w:rsidR="00D77DF4" w:rsidRPr="00AE025F" w:rsidRDefault="0060457E">
      <w:pPr>
        <w:pStyle w:val="Heading1"/>
        <w:spacing w:before="284"/>
        <w:rPr>
          <w:lang w:val="es-419"/>
        </w:rPr>
      </w:pPr>
      <w:r>
        <w:rPr>
          <w:lang w:val="es"/>
        </w:rPr>
        <w:t xml:space="preserve">Espacios de Publicación y </w:t>
      </w:r>
      <w:r w:rsidR="00282EBB">
        <w:rPr>
          <w:lang w:val="es"/>
        </w:rPr>
        <w:t>Exhibiciones</w:t>
      </w:r>
      <w:r w:rsidR="002C1384">
        <w:rPr>
          <w:lang w:val="es"/>
        </w:rPr>
        <w:t>:</w:t>
      </w:r>
    </w:p>
    <w:p w14:paraId="005D313F" w14:textId="32971B9D" w:rsidR="00D77DF4" w:rsidRPr="00AE025F" w:rsidRDefault="00282EBB">
      <w:pPr>
        <w:pStyle w:val="BodyText"/>
        <w:spacing w:before="277"/>
        <w:ind w:right="123"/>
        <w:rPr>
          <w:lang w:val="es-419"/>
        </w:rPr>
      </w:pPr>
      <w:r>
        <w:rPr>
          <w:lang w:val="es"/>
        </w:rPr>
        <w:t>L</w:t>
      </w:r>
      <w:r w:rsidR="00E814A8">
        <w:rPr>
          <w:lang w:val="es"/>
        </w:rPr>
        <w:t>os e</w:t>
      </w:r>
      <w:r w:rsidR="00E814A8" w:rsidRPr="00E814A8">
        <w:rPr>
          <w:lang w:val="es"/>
        </w:rPr>
        <w:t xml:space="preserve">spacios de </w:t>
      </w:r>
      <w:r w:rsidR="00E814A8">
        <w:rPr>
          <w:lang w:val="es"/>
        </w:rPr>
        <w:t>p</w:t>
      </w:r>
      <w:r w:rsidR="00E814A8" w:rsidRPr="00E814A8">
        <w:rPr>
          <w:lang w:val="es"/>
        </w:rPr>
        <w:t>ublicación</w:t>
      </w:r>
      <w:r>
        <w:rPr>
          <w:lang w:val="es"/>
        </w:rPr>
        <w:t xml:space="preserve"> y exhibiciones,</w:t>
      </w:r>
      <w:r w:rsidR="00E814A8">
        <w:rPr>
          <w:lang w:val="es"/>
        </w:rPr>
        <w:t xml:space="preserve"> </w:t>
      </w:r>
      <w:r>
        <w:rPr>
          <w:lang w:val="es"/>
        </w:rPr>
        <w:t>para colocar carteles, anuncios, etc., en las Asambleas del Sínodo del Suroeste de California</w:t>
      </w:r>
      <w:r w:rsidR="00E814A8">
        <w:rPr>
          <w:lang w:val="es"/>
        </w:rPr>
        <w:t>,</w:t>
      </w:r>
      <w:r>
        <w:rPr>
          <w:lang w:val="es"/>
        </w:rPr>
        <w:t xml:space="preserve"> se limitarán a aquellas agencias</w:t>
      </w:r>
      <w:r w:rsidR="00E814A8">
        <w:rPr>
          <w:lang w:val="es"/>
        </w:rPr>
        <w:t>,</w:t>
      </w:r>
      <w:r>
        <w:rPr>
          <w:lang w:val="es"/>
        </w:rPr>
        <w:t xml:space="preserve"> o grupos que estén orgánicamente dentro de la estructura del Sínodo o la ELCA, o que sean beneficiarios directos del presupuesto sinódico</w:t>
      </w:r>
      <w:r w:rsidR="00E814A8">
        <w:rPr>
          <w:lang w:val="es"/>
        </w:rPr>
        <w:t>,</w:t>
      </w:r>
      <w:r>
        <w:rPr>
          <w:lang w:val="es"/>
        </w:rPr>
        <w:t xml:space="preserve"> o de toda la Iglesia. Dichas </w:t>
      </w:r>
      <w:r w:rsidR="00E814A8">
        <w:rPr>
          <w:lang w:val="es"/>
        </w:rPr>
        <w:t>publicaciones</w:t>
      </w:r>
      <w:r>
        <w:rPr>
          <w:lang w:val="es"/>
        </w:rPr>
        <w:t xml:space="preserve"> y exhibiciones</w:t>
      </w:r>
      <w:r w:rsidR="00E814A8">
        <w:rPr>
          <w:lang w:val="es"/>
        </w:rPr>
        <w:t>,</w:t>
      </w:r>
      <w:r>
        <w:rPr>
          <w:lang w:val="es"/>
        </w:rPr>
        <w:t xml:space="preserve"> se presentarán como parte de la plataforma virtual</w:t>
      </w:r>
      <w:r w:rsidR="00E814A8">
        <w:rPr>
          <w:lang w:val="es"/>
        </w:rPr>
        <w:t>,</w:t>
      </w:r>
      <w:r>
        <w:rPr>
          <w:lang w:val="es"/>
        </w:rPr>
        <w:t xml:space="preserve"> y de acuerdo con el tiempo disponible dentro de la asamblea. La venta de bienes o servicios</w:t>
      </w:r>
      <w:r w:rsidR="00E814A8">
        <w:rPr>
          <w:lang w:val="es"/>
        </w:rPr>
        <w:t>,</w:t>
      </w:r>
      <w:r>
        <w:rPr>
          <w:lang w:val="es"/>
        </w:rPr>
        <w:t xml:space="preserve"> está permitida solo por la aprobación del Consejo sinodal</w:t>
      </w:r>
      <w:r w:rsidR="00E814A8">
        <w:rPr>
          <w:lang w:val="es"/>
        </w:rPr>
        <w:t>,</w:t>
      </w:r>
      <w:r>
        <w:rPr>
          <w:lang w:val="es"/>
        </w:rPr>
        <w:t xml:space="preserve"> y debe ocurrir a través de canales electrónicos.</w:t>
      </w:r>
    </w:p>
    <w:p w14:paraId="1236DE09" w14:textId="7B7FEC00" w:rsidR="00D77DF4" w:rsidRPr="00AE025F" w:rsidRDefault="00282EBB">
      <w:pPr>
        <w:pStyle w:val="Heading1"/>
        <w:spacing w:before="281"/>
        <w:rPr>
          <w:lang w:val="es-419"/>
        </w:rPr>
      </w:pPr>
      <w:r>
        <w:rPr>
          <w:lang w:val="es"/>
        </w:rPr>
        <w:t>Distribución de Materiales</w:t>
      </w:r>
      <w:r w:rsidR="00E814A8">
        <w:rPr>
          <w:lang w:val="es"/>
        </w:rPr>
        <w:t>:</w:t>
      </w:r>
    </w:p>
    <w:p w14:paraId="5DF0AFD3" w14:textId="2EEF8286" w:rsidR="00D77DF4" w:rsidRPr="00AE025F" w:rsidRDefault="00282EBB">
      <w:pPr>
        <w:pStyle w:val="BodyText"/>
        <w:spacing w:before="278"/>
        <w:ind w:right="173"/>
        <w:rPr>
          <w:lang w:val="es-419"/>
        </w:rPr>
      </w:pPr>
      <w:r>
        <w:rPr>
          <w:lang w:val="es"/>
        </w:rPr>
        <w:t>Todos los</w:t>
      </w:r>
      <w:r w:rsidR="00E814A8">
        <w:rPr>
          <w:lang w:val="es"/>
        </w:rPr>
        <w:t xml:space="preserve"> </w:t>
      </w:r>
      <w:r>
        <w:rPr>
          <w:lang w:val="es"/>
        </w:rPr>
        <w:t>materiales para su distribución a los miembros con derecho a voto en la Asamblea del Sínodo</w:t>
      </w:r>
      <w:r w:rsidR="001B08FD">
        <w:rPr>
          <w:lang w:val="es"/>
        </w:rPr>
        <w:t>,</w:t>
      </w:r>
      <w:r>
        <w:rPr>
          <w:lang w:val="es"/>
        </w:rPr>
        <w:t xml:space="preserve"> se entregarán a la Oficina del Sínodo electrónicamente antes del 30 de mayo de 2022</w:t>
      </w:r>
      <w:r w:rsidR="001B08FD">
        <w:rPr>
          <w:lang w:val="es"/>
        </w:rPr>
        <w:t>,</w:t>
      </w:r>
      <w:r>
        <w:rPr>
          <w:lang w:val="es"/>
        </w:rPr>
        <w:t xml:space="preserve"> y están sujetos a aprobación. El secretario del sínodo es responsable </w:t>
      </w:r>
      <w:r w:rsidR="001B08FD">
        <w:rPr>
          <w:lang w:val="es"/>
        </w:rPr>
        <w:t>de la</w:t>
      </w:r>
      <w:r>
        <w:rPr>
          <w:lang w:val="es"/>
        </w:rPr>
        <w:t xml:space="preserve"> distribución de todos los materiales.</w:t>
      </w:r>
      <w:r w:rsidR="001B08FD">
        <w:rPr>
          <w:lang w:val="es"/>
        </w:rPr>
        <w:t xml:space="preserve"> </w:t>
      </w:r>
      <w:r>
        <w:rPr>
          <w:lang w:val="es"/>
        </w:rPr>
        <w:t xml:space="preserve">Después de que la asamblea </w:t>
      </w:r>
      <w:r w:rsidR="001B08FD">
        <w:rPr>
          <w:lang w:val="es"/>
        </w:rPr>
        <w:t xml:space="preserve">se encuentre </w:t>
      </w:r>
      <w:r w:rsidR="001B08FD" w:rsidRPr="001B08FD">
        <w:rPr>
          <w:i/>
          <w:iCs/>
          <w:lang w:val="es"/>
        </w:rPr>
        <w:t>En</w:t>
      </w:r>
      <w:r w:rsidRPr="001B08FD">
        <w:rPr>
          <w:i/>
          <w:iCs/>
          <w:lang w:val="es"/>
        </w:rPr>
        <w:t xml:space="preserve"> </w:t>
      </w:r>
      <w:r w:rsidR="001B08FD">
        <w:rPr>
          <w:i/>
          <w:iCs/>
          <w:lang w:val="es"/>
        </w:rPr>
        <w:t>S</w:t>
      </w:r>
      <w:r w:rsidRPr="001B08FD">
        <w:rPr>
          <w:i/>
          <w:iCs/>
          <w:lang w:val="es"/>
        </w:rPr>
        <w:t>esión,</w:t>
      </w:r>
      <w:r>
        <w:rPr>
          <w:lang w:val="es"/>
        </w:rPr>
        <w:t xml:space="preserve"> el permiso para distribuir materiales </w:t>
      </w:r>
      <w:r>
        <w:rPr>
          <w:i/>
          <w:lang w:val="es"/>
        </w:rPr>
        <w:t xml:space="preserve">debe </w:t>
      </w:r>
      <w:r>
        <w:rPr>
          <w:lang w:val="es"/>
        </w:rPr>
        <w:t>ser obtenido por el Comité de Referencia y Asesoramiento.</w:t>
      </w:r>
    </w:p>
    <w:p w14:paraId="75960E78" w14:textId="03640411" w:rsidR="00D77DF4" w:rsidRPr="00AE025F" w:rsidRDefault="00282EBB">
      <w:pPr>
        <w:pStyle w:val="Heading1"/>
        <w:spacing w:before="283"/>
        <w:rPr>
          <w:lang w:val="es-419"/>
        </w:rPr>
      </w:pPr>
      <w:r>
        <w:rPr>
          <w:lang w:val="es"/>
        </w:rPr>
        <w:t xml:space="preserve"> Reglas </w:t>
      </w:r>
      <w:r w:rsidR="00A53B5F">
        <w:rPr>
          <w:lang w:val="es"/>
        </w:rPr>
        <w:t>de Orden</w:t>
      </w:r>
      <w:r>
        <w:rPr>
          <w:lang w:val="es"/>
        </w:rPr>
        <w:t xml:space="preserve"> de Robert</w:t>
      </w:r>
      <w:r w:rsidR="00A53B5F">
        <w:rPr>
          <w:lang w:val="es"/>
        </w:rPr>
        <w:t xml:space="preserve"> (</w:t>
      </w:r>
      <w:proofErr w:type="spellStart"/>
      <w:r w:rsidR="00A53B5F" w:rsidRPr="00A53B5F">
        <w:rPr>
          <w:lang w:val="es"/>
        </w:rPr>
        <w:t>Robert’s</w:t>
      </w:r>
      <w:proofErr w:type="spellEnd"/>
      <w:r w:rsidR="00A53B5F" w:rsidRPr="00A53B5F">
        <w:rPr>
          <w:lang w:val="es"/>
        </w:rPr>
        <w:t xml:space="preserve"> Rules</w:t>
      </w:r>
      <w:r w:rsidR="00A53B5F">
        <w:rPr>
          <w:lang w:val="es"/>
        </w:rPr>
        <w:t>):</w:t>
      </w:r>
    </w:p>
    <w:p w14:paraId="18B5F553" w14:textId="49A533BD" w:rsidR="00D77DF4" w:rsidRDefault="00282EBB">
      <w:pPr>
        <w:pStyle w:val="BodyText"/>
        <w:spacing w:before="277" w:line="242" w:lineRule="auto"/>
        <w:ind w:right="234"/>
      </w:pPr>
      <w:r>
        <w:rPr>
          <w:lang w:val="es"/>
        </w:rPr>
        <w:t>El Reglamento de Orden de Robert, última edición, regirá los procedimientos parlamentarios de la Asamblea sinodal, excepto cuando se ajuste a estas u otras reglas especiales de procedimiento, en cuyo caso prevalecerán las reglas o procedimientos adoptados. (Constitución S7.32)</w:t>
      </w:r>
    </w:p>
    <w:sectPr w:rsidR="00D77DF4">
      <w:pgSz w:w="12240" w:h="15840"/>
      <w:pgMar w:top="1360" w:right="1320" w:bottom="280" w:left="1340" w:header="7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03BD" w14:textId="77777777" w:rsidR="00876E09" w:rsidRDefault="00876E09">
      <w:r>
        <w:rPr>
          <w:lang w:val="es"/>
        </w:rPr>
        <w:separator/>
      </w:r>
    </w:p>
  </w:endnote>
  <w:endnote w:type="continuationSeparator" w:id="0">
    <w:p w14:paraId="71A01D1E" w14:textId="77777777" w:rsidR="00876E09" w:rsidRDefault="00876E09">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3775" w14:textId="77777777" w:rsidR="00876E09" w:rsidRDefault="00876E09">
      <w:r>
        <w:rPr>
          <w:lang w:val="es"/>
        </w:rPr>
        <w:separator/>
      </w:r>
    </w:p>
  </w:footnote>
  <w:footnote w:type="continuationSeparator" w:id="0">
    <w:p w14:paraId="09E225CD" w14:textId="77777777" w:rsidR="00876E09" w:rsidRDefault="00876E09">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D6A1" w14:textId="1A39DD69" w:rsidR="00D77DF4" w:rsidRDefault="00AE025F">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7304624" wp14:editId="349D8667">
              <wp:simplePos x="0" y="0"/>
              <wp:positionH relativeFrom="page">
                <wp:posOffset>5203825</wp:posOffset>
              </wp:positionH>
              <wp:positionV relativeFrom="page">
                <wp:posOffset>453390</wp:posOffset>
              </wp:positionV>
              <wp:extent cx="1713865" cy="21145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FCCD6" w14:textId="77777777" w:rsidR="00D77DF4" w:rsidRDefault="00282EBB">
                          <w:pPr>
                            <w:spacing w:before="20"/>
                            <w:ind w:left="20"/>
                            <w:rPr>
                              <w:sz w:val="24"/>
                            </w:rPr>
                          </w:pPr>
                          <w:r>
                            <w:rPr>
                              <w:sz w:val="24"/>
                              <w:lang w:val="es"/>
                            </w:rPr>
                            <w:t>2022</w:t>
                          </w:r>
                          <w:r>
                            <w:rPr>
                              <w:spacing w:val="-1"/>
                              <w:sz w:val="24"/>
                              <w:lang w:val="es"/>
                            </w:rPr>
                            <w:t xml:space="preserve"> </w:t>
                          </w:r>
                          <w:r>
                            <w:rPr>
                              <w:sz w:val="24"/>
                              <w:lang w:val="es"/>
                            </w:rPr>
                            <w:t>Reglas</w:t>
                          </w:r>
                          <w:r>
                            <w:rPr>
                              <w:spacing w:val="-1"/>
                              <w:sz w:val="24"/>
                              <w:lang w:val="es"/>
                            </w:rPr>
                            <w:t xml:space="preserve"> </w:t>
                          </w:r>
                          <w:r>
                            <w:rPr>
                              <w:sz w:val="24"/>
                              <w:lang w:val="es"/>
                            </w:rPr>
                            <w:t>de</w:t>
                          </w:r>
                          <w:r>
                            <w:rPr>
                              <w:spacing w:val="-1"/>
                              <w:sz w:val="24"/>
                              <w:lang w:val="es"/>
                            </w:rPr>
                            <w:t xml:space="preserve"> </w:t>
                          </w:r>
                          <w:r>
                            <w:rPr>
                              <w:sz w:val="24"/>
                              <w:lang w:val="es"/>
                            </w:rPr>
                            <w:t>Procedimiento/</w:t>
                          </w:r>
                          <w:r>
                            <w:rPr>
                              <w:lang w:val="es"/>
                            </w:rPr>
                            <w:fldChar w:fldCharType="begin"/>
                          </w:r>
                          <w:r>
                            <w:rPr>
                              <w:sz w:val="24"/>
                              <w:lang w:val="es"/>
                            </w:rPr>
                            <w:instrText xml:space="preserve"> PAGE </w:instrText>
                          </w:r>
                          <w:r>
                            <w:rPr>
                              <w:lang w:val="es"/>
                            </w:rPr>
                            <w:fldChar w:fldCharType="separate"/>
                          </w:r>
                          <w:r>
                            <w:rPr>
                              <w:lang w:val="es"/>
                            </w:rPr>
                            <w:t>2</w:t>
                          </w:r>
                          <w:r>
                            <w:rPr>
                              <w:lang w:val="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04624" id="_x0000_t202" coordsize="21600,21600" o:spt="202" path="m,l,21600r21600,l21600,xe">
              <v:stroke joinstyle="miter"/>
              <v:path gradientshapeok="t" o:connecttype="rect"/>
            </v:shapetype>
            <v:shape id="docshape1" o:spid="_x0000_s1026" type="#_x0000_t202" style="position:absolute;margin-left:409.75pt;margin-top:35.7pt;width:134.95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" filled="f" stroked="f">
              <v:textbox inset="0,0,0,0">
                <w:txbxContent>
                  <w:p w14:paraId="41FFCCD6" w14:textId="77777777" w:rsidR="00D77DF4" w:rsidRDefault="00282EBB">
                    <w:pPr>
                      <w:spacing w:before="20"/>
                      <w:ind w:left="20"/>
                      <w:rPr>
                        <w:sz w:val="24"/>
                      </w:rPr>
                    </w:pPr>
                    <w:r>
                      <w:rPr>
                        <w:sz w:val="24"/>
                        <w:lang w:val="es"/>
                      </w:rPr>
                      <w:t>2022</w:t>
                    </w:r>
                    <w:r>
                      <w:rPr>
                        <w:spacing w:val="-1"/>
                        <w:sz w:val="24"/>
                        <w:lang w:val="es"/>
                      </w:rPr>
                      <w:t xml:space="preserve"> </w:t>
                    </w:r>
                    <w:r>
                      <w:rPr>
                        <w:sz w:val="24"/>
                        <w:lang w:val="es"/>
                      </w:rPr>
                      <w:t>Reglas</w:t>
                    </w:r>
                    <w:r>
                      <w:rPr>
                        <w:spacing w:val="-1"/>
                        <w:sz w:val="24"/>
                        <w:lang w:val="es"/>
                      </w:rPr>
                      <w:t xml:space="preserve"> </w:t>
                    </w:r>
                    <w:r>
                      <w:rPr>
                        <w:sz w:val="24"/>
                        <w:lang w:val="es"/>
                      </w:rPr>
                      <w:t>de</w:t>
                    </w:r>
                    <w:r>
                      <w:rPr>
                        <w:spacing w:val="-1"/>
                        <w:sz w:val="24"/>
                        <w:lang w:val="es"/>
                      </w:rPr>
                      <w:t xml:space="preserve"> </w:t>
                    </w:r>
                    <w:r>
                      <w:rPr>
                        <w:sz w:val="24"/>
                        <w:lang w:val="es"/>
                      </w:rPr>
                      <w:t>Procedimiento/</w:t>
                    </w:r>
                    <w:r>
                      <w:rPr>
                        <w:lang w:val="es"/>
                      </w:rPr>
                      <w:fldChar w:fldCharType="begin"/>
                    </w:r>
                    <w:r>
                      <w:rPr>
                        <w:sz w:val="24"/>
                        <w:lang w:val="es"/>
                      </w:rPr>
                      <w:instrText xml:space="preserve"> PAGE </w:instrText>
                    </w:r>
                    <w:r>
                      <w:rPr>
                        <w:lang w:val="es"/>
                      </w:rPr>
                      <w:fldChar w:fldCharType="separate"/>
                    </w:r>
                    <w:r>
                      <w:rPr>
                        <w:lang w:val="es"/>
                      </w:rPr>
                      <w:t>2</w:t>
                    </w:r>
                    <w:r>
                      <w:rPr>
                        <w:lang w:val="e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52233"/>
    <w:multiLevelType w:val="hybridMultilevel"/>
    <w:tmpl w:val="4B80EC94"/>
    <w:lvl w:ilvl="0" w:tplc="6E182154">
      <w:start w:val="1"/>
      <w:numFmt w:val="decimal"/>
      <w:lvlText w:val="%1."/>
      <w:lvlJc w:val="left"/>
      <w:pPr>
        <w:ind w:left="831" w:hanging="360"/>
        <w:jc w:val="left"/>
      </w:pPr>
      <w:rPr>
        <w:rFonts w:ascii="Calibri" w:eastAsia="Calibri" w:hAnsi="Calibri" w:cs="Calibri" w:hint="default"/>
        <w:b w:val="0"/>
        <w:bCs w:val="0"/>
        <w:i w:val="0"/>
        <w:iCs w:val="0"/>
        <w:w w:val="99"/>
        <w:sz w:val="28"/>
        <w:szCs w:val="28"/>
      </w:rPr>
    </w:lvl>
    <w:lvl w:ilvl="1" w:tplc="D46E1E52">
      <w:numFmt w:val="bullet"/>
      <w:lvlText w:val="•"/>
      <w:lvlJc w:val="left"/>
      <w:pPr>
        <w:ind w:left="1714" w:hanging="360"/>
      </w:pPr>
      <w:rPr>
        <w:rFonts w:hint="default"/>
      </w:rPr>
    </w:lvl>
    <w:lvl w:ilvl="2" w:tplc="951027DE">
      <w:numFmt w:val="bullet"/>
      <w:lvlText w:val="•"/>
      <w:lvlJc w:val="left"/>
      <w:pPr>
        <w:ind w:left="2588" w:hanging="360"/>
      </w:pPr>
      <w:rPr>
        <w:rFonts w:hint="default"/>
      </w:rPr>
    </w:lvl>
    <w:lvl w:ilvl="3" w:tplc="CDCECE0E">
      <w:numFmt w:val="bullet"/>
      <w:lvlText w:val="•"/>
      <w:lvlJc w:val="left"/>
      <w:pPr>
        <w:ind w:left="3462" w:hanging="360"/>
      </w:pPr>
      <w:rPr>
        <w:rFonts w:hint="default"/>
      </w:rPr>
    </w:lvl>
    <w:lvl w:ilvl="4" w:tplc="A14449B0">
      <w:numFmt w:val="bullet"/>
      <w:lvlText w:val="•"/>
      <w:lvlJc w:val="left"/>
      <w:pPr>
        <w:ind w:left="4336" w:hanging="360"/>
      </w:pPr>
      <w:rPr>
        <w:rFonts w:hint="default"/>
      </w:rPr>
    </w:lvl>
    <w:lvl w:ilvl="5" w:tplc="3CAAADD6">
      <w:numFmt w:val="bullet"/>
      <w:lvlText w:val="•"/>
      <w:lvlJc w:val="left"/>
      <w:pPr>
        <w:ind w:left="5210" w:hanging="360"/>
      </w:pPr>
      <w:rPr>
        <w:rFonts w:hint="default"/>
      </w:rPr>
    </w:lvl>
    <w:lvl w:ilvl="6" w:tplc="682A9B2A">
      <w:numFmt w:val="bullet"/>
      <w:lvlText w:val="•"/>
      <w:lvlJc w:val="left"/>
      <w:pPr>
        <w:ind w:left="6084" w:hanging="360"/>
      </w:pPr>
      <w:rPr>
        <w:rFonts w:hint="default"/>
      </w:rPr>
    </w:lvl>
    <w:lvl w:ilvl="7" w:tplc="1FDCB82C">
      <w:numFmt w:val="bullet"/>
      <w:lvlText w:val="•"/>
      <w:lvlJc w:val="left"/>
      <w:pPr>
        <w:ind w:left="6958" w:hanging="360"/>
      </w:pPr>
      <w:rPr>
        <w:rFonts w:hint="default"/>
      </w:rPr>
    </w:lvl>
    <w:lvl w:ilvl="8" w:tplc="EBD01944">
      <w:numFmt w:val="bullet"/>
      <w:lvlText w:val="•"/>
      <w:lvlJc w:val="left"/>
      <w:pPr>
        <w:ind w:left="7832" w:hanging="360"/>
      </w:pPr>
      <w:rPr>
        <w:rFonts w:hint="default"/>
      </w:rPr>
    </w:lvl>
  </w:abstractNum>
  <w:abstractNum w:abstractNumId="1" w15:restartNumberingAfterBreak="0">
    <w:nsid w:val="63FF08D9"/>
    <w:multiLevelType w:val="hybridMultilevel"/>
    <w:tmpl w:val="1B26CAC0"/>
    <w:lvl w:ilvl="0" w:tplc="A238CE54">
      <w:start w:val="1"/>
      <w:numFmt w:val="decimal"/>
      <w:lvlText w:val="%1."/>
      <w:lvlJc w:val="left"/>
      <w:pPr>
        <w:ind w:left="831" w:hanging="360"/>
        <w:jc w:val="left"/>
      </w:pPr>
      <w:rPr>
        <w:rFonts w:ascii="Calibri" w:eastAsia="Calibri" w:hAnsi="Calibri" w:cs="Calibri" w:hint="default"/>
        <w:b w:val="0"/>
        <w:bCs w:val="0"/>
        <w:i w:val="0"/>
        <w:iCs w:val="0"/>
        <w:w w:val="99"/>
        <w:sz w:val="28"/>
        <w:szCs w:val="28"/>
      </w:rPr>
    </w:lvl>
    <w:lvl w:ilvl="1" w:tplc="21A4178E">
      <w:numFmt w:val="bullet"/>
      <w:lvlText w:val="•"/>
      <w:lvlJc w:val="left"/>
      <w:pPr>
        <w:ind w:left="1714" w:hanging="360"/>
      </w:pPr>
      <w:rPr>
        <w:rFonts w:hint="default"/>
      </w:rPr>
    </w:lvl>
    <w:lvl w:ilvl="2" w:tplc="18CC969E">
      <w:numFmt w:val="bullet"/>
      <w:lvlText w:val="•"/>
      <w:lvlJc w:val="left"/>
      <w:pPr>
        <w:ind w:left="2588" w:hanging="360"/>
      </w:pPr>
      <w:rPr>
        <w:rFonts w:hint="default"/>
      </w:rPr>
    </w:lvl>
    <w:lvl w:ilvl="3" w:tplc="C8620238">
      <w:numFmt w:val="bullet"/>
      <w:lvlText w:val="•"/>
      <w:lvlJc w:val="left"/>
      <w:pPr>
        <w:ind w:left="3462" w:hanging="360"/>
      </w:pPr>
      <w:rPr>
        <w:rFonts w:hint="default"/>
      </w:rPr>
    </w:lvl>
    <w:lvl w:ilvl="4" w:tplc="96605152">
      <w:numFmt w:val="bullet"/>
      <w:lvlText w:val="•"/>
      <w:lvlJc w:val="left"/>
      <w:pPr>
        <w:ind w:left="4336" w:hanging="360"/>
      </w:pPr>
      <w:rPr>
        <w:rFonts w:hint="default"/>
      </w:rPr>
    </w:lvl>
    <w:lvl w:ilvl="5" w:tplc="30160830">
      <w:numFmt w:val="bullet"/>
      <w:lvlText w:val="•"/>
      <w:lvlJc w:val="left"/>
      <w:pPr>
        <w:ind w:left="5210" w:hanging="360"/>
      </w:pPr>
      <w:rPr>
        <w:rFonts w:hint="default"/>
      </w:rPr>
    </w:lvl>
    <w:lvl w:ilvl="6" w:tplc="85A0E386">
      <w:numFmt w:val="bullet"/>
      <w:lvlText w:val="•"/>
      <w:lvlJc w:val="left"/>
      <w:pPr>
        <w:ind w:left="6084" w:hanging="360"/>
      </w:pPr>
      <w:rPr>
        <w:rFonts w:hint="default"/>
      </w:rPr>
    </w:lvl>
    <w:lvl w:ilvl="7" w:tplc="0B82C210">
      <w:numFmt w:val="bullet"/>
      <w:lvlText w:val="•"/>
      <w:lvlJc w:val="left"/>
      <w:pPr>
        <w:ind w:left="6958" w:hanging="360"/>
      </w:pPr>
      <w:rPr>
        <w:rFonts w:hint="default"/>
      </w:rPr>
    </w:lvl>
    <w:lvl w:ilvl="8" w:tplc="7F182A64">
      <w:numFmt w:val="bullet"/>
      <w:lvlText w:val="•"/>
      <w:lvlJc w:val="left"/>
      <w:pPr>
        <w:ind w:left="7832" w:hanging="360"/>
      </w:pPr>
      <w:rPr>
        <w:rFonts w:hint="default"/>
      </w:rPr>
    </w:lvl>
  </w:abstractNum>
  <w:num w:numId="1" w16cid:durableId="845709125">
    <w:abstractNumId w:val="0"/>
  </w:num>
  <w:num w:numId="2" w16cid:durableId="1569876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F4"/>
    <w:rsid w:val="00076E67"/>
    <w:rsid w:val="000D7F7E"/>
    <w:rsid w:val="000E52A9"/>
    <w:rsid w:val="001474CE"/>
    <w:rsid w:val="00181AA2"/>
    <w:rsid w:val="001B08FD"/>
    <w:rsid w:val="001B4706"/>
    <w:rsid w:val="001C6509"/>
    <w:rsid w:val="00231C1E"/>
    <w:rsid w:val="00282EBB"/>
    <w:rsid w:val="00293A46"/>
    <w:rsid w:val="002C1384"/>
    <w:rsid w:val="0033498D"/>
    <w:rsid w:val="0037187F"/>
    <w:rsid w:val="00373F16"/>
    <w:rsid w:val="00384453"/>
    <w:rsid w:val="00406714"/>
    <w:rsid w:val="00424E30"/>
    <w:rsid w:val="0048302A"/>
    <w:rsid w:val="004B4F21"/>
    <w:rsid w:val="005C07FD"/>
    <w:rsid w:val="005E45C6"/>
    <w:rsid w:val="00603DFD"/>
    <w:rsid w:val="0060457E"/>
    <w:rsid w:val="00620379"/>
    <w:rsid w:val="00657FA6"/>
    <w:rsid w:val="006A0F23"/>
    <w:rsid w:val="007670BE"/>
    <w:rsid w:val="007961EF"/>
    <w:rsid w:val="007B493F"/>
    <w:rsid w:val="007E0B83"/>
    <w:rsid w:val="00876E09"/>
    <w:rsid w:val="008C62CF"/>
    <w:rsid w:val="009D1F12"/>
    <w:rsid w:val="00A53B5F"/>
    <w:rsid w:val="00AA76A4"/>
    <w:rsid w:val="00AE025F"/>
    <w:rsid w:val="00B53668"/>
    <w:rsid w:val="00B71F32"/>
    <w:rsid w:val="00B754C4"/>
    <w:rsid w:val="00B92BD0"/>
    <w:rsid w:val="00B95D8C"/>
    <w:rsid w:val="00BF3C06"/>
    <w:rsid w:val="00CC7C9B"/>
    <w:rsid w:val="00D77DF4"/>
    <w:rsid w:val="00E54D42"/>
    <w:rsid w:val="00E65941"/>
    <w:rsid w:val="00E814A8"/>
    <w:rsid w:val="00EE1C87"/>
    <w:rsid w:val="00F25B3C"/>
    <w:rsid w:val="00FA5646"/>
    <w:rsid w:val="00FB6B12"/>
    <w:rsid w:val="00FC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96AC0"/>
  <w15:docId w15:val="{33141D58-6755-47B4-B045-8149C17C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79"/>
      <w:ind w:left="111"/>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sz w:val="28"/>
      <w:szCs w:val="28"/>
    </w:rPr>
  </w:style>
  <w:style w:type="paragraph" w:styleId="Title">
    <w:name w:val="Title"/>
    <w:basedOn w:val="Normal"/>
    <w:uiPriority w:val="10"/>
    <w:qFormat/>
    <w:pPr>
      <w:spacing w:before="88"/>
      <w:ind w:left="111" w:right="1353"/>
    </w:pPr>
    <w:rPr>
      <w:rFonts w:ascii="Trebuchet MS" w:eastAsia="Trebuchet MS" w:hAnsi="Trebuchet MS" w:cs="Trebuchet MS"/>
      <w:b/>
      <w:bCs/>
      <w:i/>
      <w:iCs/>
      <w:sz w:val="38"/>
      <w:szCs w:val="38"/>
    </w:rPr>
  </w:style>
  <w:style w:type="paragraph" w:styleId="ListParagraph">
    <w:name w:val="List Paragraph"/>
    <w:basedOn w:val="Normal"/>
    <w:uiPriority w:val="1"/>
    <w:qFormat/>
    <w:pPr>
      <w:ind w:left="831" w:right="121"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E02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1685</Words>
  <Characters>9607</Characters>
  <Application>Microsoft Office Word</Application>
  <DocSecurity>0</DocSecurity>
  <Lines>80</Lines>
  <Paragraphs>22</Paragraphs>
  <ScaleCrop>false</ScaleCrop>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2022 Reglamento de la Asamblea.docx</dc:title>
  <dc:subject/>
  <dc:creator>Ismael Calderón Fúnez</dc:creator>
  <dc:description/>
  <cp:lastModifiedBy>Oh h</cp:lastModifiedBy>
  <cp:revision>88</cp:revision>
  <dcterms:created xsi:type="dcterms:W3CDTF">2022-06-03T16:01:00Z</dcterms:created>
  <dcterms:modified xsi:type="dcterms:W3CDTF">2022-06-04T03:31:00Z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2022-05-20T00:00:00Z</vt:filetime>
  </property>
  <property fmtid="{D5CDD505-2E9C-101B-9397-08002B2CF9AE}" pid="3" name="Creator">
    <vt:lpwstr>Word</vt:lpwstr>
  </property>
  <property fmtid="{D5CDD505-2E9C-101B-9397-08002B2CF9AE}" pid="4" name="LastSaved">
    <vt:filetime>2022-06-03T00:00:00Z</vt:filetime>
  </property>
</Properties>
</file>